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8B13" w14:textId="2EB477CC" w:rsidR="00332A6E" w:rsidRDefault="003B08F8" w:rsidP="00F55931">
      <w:pPr>
        <w:pStyle w:val="Style1"/>
        <w:rPr>
          <w:b/>
          <w:bCs/>
        </w:rPr>
      </w:pPr>
      <w:r>
        <w:tab/>
      </w:r>
      <w:r>
        <w:tab/>
      </w:r>
      <w:r>
        <w:tab/>
      </w:r>
      <w:r>
        <w:tab/>
      </w:r>
      <w:r>
        <w:tab/>
      </w:r>
      <w:r>
        <w:tab/>
      </w:r>
      <w:r>
        <w:tab/>
      </w:r>
      <w:r>
        <w:tab/>
      </w:r>
      <w:r>
        <w:tab/>
      </w:r>
    </w:p>
    <w:p w14:paraId="1659B262" w14:textId="77777777" w:rsidR="00FC0CEF" w:rsidRPr="00332A6E" w:rsidRDefault="00FC0CEF" w:rsidP="00332A6E">
      <w:pPr>
        <w:pStyle w:val="Style1"/>
        <w:ind w:left="-288" w:firstLine="720"/>
        <w:rPr>
          <w:b/>
          <w:bCs/>
        </w:rPr>
      </w:pPr>
    </w:p>
    <w:p w14:paraId="26DF9614" w14:textId="77777777" w:rsidR="00332A6E" w:rsidRDefault="00332A6E" w:rsidP="00D64712">
      <w:pPr>
        <w:pStyle w:val="Style1"/>
        <w:ind w:left="1440" w:firstLine="720"/>
        <w:rPr>
          <w:b/>
          <w:bCs/>
        </w:rPr>
      </w:pPr>
    </w:p>
    <w:p w14:paraId="1951B582" w14:textId="77777777" w:rsidR="00FC0CEF" w:rsidRDefault="00FC0CEF" w:rsidP="00D64712">
      <w:pPr>
        <w:pStyle w:val="Style1"/>
        <w:ind w:left="1440" w:firstLine="720"/>
        <w:rPr>
          <w:b/>
          <w:bCs/>
        </w:rPr>
      </w:pPr>
    </w:p>
    <w:p w14:paraId="7B8B9D06" w14:textId="77777777" w:rsidR="00FC0CEF" w:rsidRDefault="00FC0CEF" w:rsidP="00D64712">
      <w:pPr>
        <w:pStyle w:val="Style1"/>
        <w:ind w:left="1440" w:firstLine="720"/>
        <w:rPr>
          <w:b/>
          <w:bCs/>
        </w:rPr>
      </w:pPr>
    </w:p>
    <w:p w14:paraId="3696CB8E" w14:textId="77777777" w:rsidR="00FC0CEF" w:rsidRDefault="00FC0CEF" w:rsidP="00D64712">
      <w:pPr>
        <w:pStyle w:val="Style1"/>
        <w:ind w:left="1440" w:firstLine="720"/>
        <w:rPr>
          <w:b/>
          <w:bCs/>
        </w:rPr>
      </w:pPr>
    </w:p>
    <w:p w14:paraId="2BE73032" w14:textId="77777777" w:rsidR="00FC0CEF" w:rsidRDefault="00FC0CEF" w:rsidP="00D64712">
      <w:pPr>
        <w:pStyle w:val="Style1"/>
        <w:ind w:left="1440" w:firstLine="720"/>
        <w:rPr>
          <w:b/>
          <w:bCs/>
        </w:rPr>
      </w:pPr>
    </w:p>
    <w:p w14:paraId="6A0327BC" w14:textId="77777777" w:rsidR="00FC0CEF" w:rsidRDefault="00FC0CEF" w:rsidP="00D64712">
      <w:pPr>
        <w:pStyle w:val="Style1"/>
        <w:ind w:left="1440" w:firstLine="720"/>
        <w:rPr>
          <w:b/>
          <w:bCs/>
        </w:rPr>
      </w:pPr>
    </w:p>
    <w:p w14:paraId="5C8D5C12" w14:textId="38574038" w:rsidR="00F55931" w:rsidRPr="00F55931" w:rsidRDefault="00F55931" w:rsidP="000C61C2">
      <w:pPr>
        <w:spacing w:after="0"/>
        <w:ind w:left="2880"/>
        <w:rPr>
          <w:rFonts w:ascii="Times New Roman" w:hAnsi="Times New Roman"/>
          <w:b/>
          <w:bCs/>
          <w:sz w:val="28"/>
          <w:szCs w:val="28"/>
        </w:rPr>
      </w:pPr>
      <w:r>
        <w:rPr>
          <w:rFonts w:ascii="Times New Roman" w:hAnsi="Times New Roman"/>
          <w:b/>
          <w:bCs/>
          <w:sz w:val="28"/>
          <w:szCs w:val="28"/>
        </w:rPr>
        <w:t xml:space="preserve"> </w:t>
      </w:r>
      <w:r w:rsidR="000C61C2">
        <w:rPr>
          <w:rFonts w:ascii="Times New Roman" w:hAnsi="Times New Roman"/>
          <w:b/>
          <w:bCs/>
          <w:sz w:val="28"/>
          <w:szCs w:val="28"/>
        </w:rPr>
        <w:t xml:space="preserve">    </w:t>
      </w:r>
      <w:r>
        <w:rPr>
          <w:rFonts w:ascii="Times New Roman" w:hAnsi="Times New Roman"/>
          <w:b/>
          <w:bCs/>
          <w:sz w:val="28"/>
          <w:szCs w:val="28"/>
        </w:rPr>
        <w:t xml:space="preserve"> </w:t>
      </w:r>
      <w:r w:rsidR="005B5135">
        <w:rPr>
          <w:rFonts w:ascii="Times New Roman" w:hAnsi="Times New Roman"/>
          <w:b/>
          <w:bCs/>
          <w:sz w:val="28"/>
          <w:szCs w:val="28"/>
        </w:rPr>
        <w:t xml:space="preserve">  </w:t>
      </w:r>
      <w:r w:rsidR="000E7BAE">
        <w:rPr>
          <w:rFonts w:ascii="Times New Roman" w:hAnsi="Times New Roman"/>
          <w:b/>
          <w:bCs/>
          <w:sz w:val="28"/>
          <w:szCs w:val="28"/>
        </w:rPr>
        <w:t xml:space="preserve"> </w:t>
      </w:r>
      <w:r>
        <w:rPr>
          <w:rFonts w:ascii="Times New Roman" w:hAnsi="Times New Roman"/>
          <w:b/>
          <w:bCs/>
          <w:sz w:val="28"/>
          <w:szCs w:val="28"/>
        </w:rPr>
        <w:t xml:space="preserve"> </w:t>
      </w:r>
      <w:r w:rsidRPr="00F55931">
        <w:rPr>
          <w:rFonts w:ascii="Times New Roman" w:hAnsi="Times New Roman"/>
          <w:b/>
          <w:bCs/>
          <w:sz w:val="28"/>
          <w:szCs w:val="28"/>
        </w:rPr>
        <w:t xml:space="preserve">REPORT TO </w:t>
      </w:r>
    </w:p>
    <w:p w14:paraId="361213A7" w14:textId="2713A96B" w:rsidR="00F55931" w:rsidRDefault="000E7BAE" w:rsidP="00F55931">
      <w:pPr>
        <w:ind w:left="720" w:firstLine="720"/>
        <w:rPr>
          <w:rFonts w:ascii="Times New Roman" w:hAnsi="Times New Roman"/>
          <w:b/>
          <w:bCs/>
          <w:sz w:val="28"/>
          <w:szCs w:val="28"/>
        </w:rPr>
      </w:pPr>
      <w:r>
        <w:rPr>
          <w:rFonts w:ascii="Times New Roman" w:hAnsi="Times New Roman"/>
          <w:b/>
          <w:bCs/>
          <w:sz w:val="28"/>
          <w:szCs w:val="28"/>
        </w:rPr>
        <w:t xml:space="preserve"> </w:t>
      </w:r>
      <w:r w:rsidR="00F55931" w:rsidRPr="00F55931">
        <w:rPr>
          <w:rFonts w:ascii="Times New Roman" w:hAnsi="Times New Roman"/>
          <w:b/>
          <w:bCs/>
          <w:sz w:val="28"/>
          <w:szCs w:val="28"/>
        </w:rPr>
        <w:t>PAGE COUNTY DEMOCRATIC COMMITTEE</w:t>
      </w:r>
    </w:p>
    <w:p w14:paraId="369D9788" w14:textId="77777777" w:rsidR="000C61C2" w:rsidRPr="00F55931" w:rsidRDefault="000C61C2" w:rsidP="00F55931">
      <w:pPr>
        <w:ind w:left="720" w:firstLine="720"/>
        <w:rPr>
          <w:rFonts w:ascii="Times New Roman" w:hAnsi="Times New Roman"/>
          <w:b/>
          <w:bCs/>
          <w:sz w:val="28"/>
          <w:szCs w:val="28"/>
        </w:rPr>
      </w:pPr>
    </w:p>
    <w:p w14:paraId="6E88C3D5" w14:textId="6A7F2CDB" w:rsidR="00F55931" w:rsidRPr="00F55931" w:rsidRDefault="00F55931" w:rsidP="005B5135">
      <w:pPr>
        <w:spacing w:after="0"/>
        <w:rPr>
          <w:rFonts w:ascii="Times New Roman" w:hAnsi="Times New Roman"/>
          <w:b/>
          <w:bCs/>
          <w:i/>
          <w:iCs/>
          <w:sz w:val="32"/>
          <w:szCs w:val="32"/>
        </w:rPr>
      </w:pPr>
      <w:r w:rsidRPr="00F55931">
        <w:rPr>
          <w:rFonts w:ascii="Times New Roman" w:hAnsi="Times New Roman"/>
          <w:b/>
          <w:bCs/>
          <w:sz w:val="28"/>
          <w:szCs w:val="28"/>
        </w:rPr>
        <w:t xml:space="preserve">             </w:t>
      </w:r>
      <w:r w:rsidR="000C61C2">
        <w:rPr>
          <w:rFonts w:ascii="Times New Roman" w:hAnsi="Times New Roman"/>
          <w:b/>
          <w:bCs/>
          <w:sz w:val="28"/>
          <w:szCs w:val="28"/>
        </w:rPr>
        <w:t xml:space="preserve">  </w:t>
      </w:r>
      <w:r w:rsidR="00AB4AF5">
        <w:rPr>
          <w:rFonts w:ascii="Times New Roman" w:hAnsi="Times New Roman"/>
          <w:b/>
          <w:bCs/>
          <w:sz w:val="28"/>
          <w:szCs w:val="28"/>
        </w:rPr>
        <w:t xml:space="preserve"> </w:t>
      </w:r>
      <w:r w:rsidR="000C61C2">
        <w:rPr>
          <w:rFonts w:ascii="Times New Roman" w:hAnsi="Times New Roman"/>
          <w:b/>
          <w:bCs/>
          <w:sz w:val="28"/>
          <w:szCs w:val="28"/>
        </w:rPr>
        <w:t xml:space="preserve">  </w:t>
      </w:r>
      <w:r w:rsidRPr="00F55931">
        <w:rPr>
          <w:rFonts w:ascii="Times New Roman" w:hAnsi="Times New Roman"/>
          <w:b/>
          <w:bCs/>
          <w:i/>
          <w:iCs/>
          <w:sz w:val="32"/>
          <w:szCs w:val="32"/>
        </w:rPr>
        <w:t xml:space="preserve">RECOMMENDED RESULTS AND ACTION PLAN </w:t>
      </w:r>
    </w:p>
    <w:p w14:paraId="0FCDBE3D" w14:textId="219AB582" w:rsidR="00F55931" w:rsidRPr="00F55931" w:rsidRDefault="00F55931" w:rsidP="00F55931">
      <w:pPr>
        <w:rPr>
          <w:rFonts w:ascii="Times New Roman" w:hAnsi="Times New Roman"/>
          <w:b/>
          <w:bCs/>
          <w:i/>
          <w:iCs/>
          <w:sz w:val="32"/>
          <w:szCs w:val="32"/>
        </w:rPr>
      </w:pPr>
      <w:r w:rsidRPr="00F55931">
        <w:rPr>
          <w:rFonts w:ascii="Times New Roman" w:hAnsi="Times New Roman"/>
          <w:i/>
          <w:iCs/>
          <w:sz w:val="32"/>
          <w:szCs w:val="32"/>
        </w:rPr>
        <w:tab/>
        <w:t xml:space="preserve">   </w:t>
      </w:r>
      <w:r w:rsidR="000C61C2" w:rsidRPr="005B5135">
        <w:rPr>
          <w:rFonts w:ascii="Times New Roman" w:hAnsi="Times New Roman"/>
          <w:i/>
          <w:iCs/>
          <w:sz w:val="32"/>
          <w:szCs w:val="32"/>
        </w:rPr>
        <w:t xml:space="preserve"> </w:t>
      </w:r>
      <w:r w:rsidRPr="00F55931">
        <w:rPr>
          <w:rFonts w:ascii="Times New Roman" w:hAnsi="Times New Roman"/>
          <w:i/>
          <w:iCs/>
          <w:sz w:val="32"/>
          <w:szCs w:val="32"/>
        </w:rPr>
        <w:t xml:space="preserve">  </w:t>
      </w:r>
      <w:r w:rsidR="00E52213">
        <w:rPr>
          <w:rFonts w:ascii="Times New Roman" w:hAnsi="Times New Roman"/>
          <w:b/>
          <w:bCs/>
          <w:i/>
          <w:iCs/>
          <w:sz w:val="32"/>
          <w:szCs w:val="32"/>
        </w:rPr>
        <w:t xml:space="preserve">EMERGING FROM </w:t>
      </w:r>
      <w:r w:rsidRPr="00F55931">
        <w:rPr>
          <w:rFonts w:ascii="Times New Roman" w:hAnsi="Times New Roman"/>
          <w:b/>
          <w:bCs/>
          <w:i/>
          <w:iCs/>
          <w:sz w:val="32"/>
          <w:szCs w:val="32"/>
        </w:rPr>
        <w:t>THE JANUARY 2022 SUMMIT</w:t>
      </w:r>
    </w:p>
    <w:p w14:paraId="41443713" w14:textId="77777777" w:rsidR="00F55931" w:rsidRPr="00F55931" w:rsidRDefault="00F55931" w:rsidP="00F55931">
      <w:pPr>
        <w:rPr>
          <w:rFonts w:ascii="Times New Roman" w:hAnsi="Times New Roman"/>
          <w:sz w:val="24"/>
        </w:rPr>
      </w:pPr>
    </w:p>
    <w:p w14:paraId="7101AEA3" w14:textId="77777777" w:rsidR="00F55931" w:rsidRPr="00F55931" w:rsidRDefault="00F55931" w:rsidP="00F55931">
      <w:pPr>
        <w:rPr>
          <w:rFonts w:ascii="Times New Roman" w:hAnsi="Times New Roman"/>
          <w:b/>
          <w:bCs/>
          <w:sz w:val="24"/>
        </w:rPr>
      </w:pPr>
      <w:r w:rsidRPr="00F55931">
        <w:rPr>
          <w:rFonts w:ascii="Times New Roman" w:hAnsi="Times New Roman"/>
          <w:b/>
          <w:bCs/>
          <w:sz w:val="24"/>
        </w:rPr>
        <w:t>Executive Summary</w:t>
      </w:r>
    </w:p>
    <w:p w14:paraId="47356FD7" w14:textId="2632B445" w:rsidR="005B4824" w:rsidRDefault="00F55931" w:rsidP="00F55931">
      <w:pPr>
        <w:rPr>
          <w:rFonts w:ascii="Times New Roman" w:hAnsi="Times New Roman"/>
          <w:sz w:val="24"/>
        </w:rPr>
      </w:pPr>
      <w:r w:rsidRPr="00F55931">
        <w:rPr>
          <w:rFonts w:ascii="Times New Roman" w:hAnsi="Times New Roman"/>
          <w:sz w:val="24"/>
        </w:rPr>
        <w:t xml:space="preserve">Our January Summit was designed to develop an action plan for PCDC for 2022 year and beyond.  And though a snowstorm prevented us from meeting in person, we carried on by Zoom and collectively produced an impressive, preliminary list of ideas and goals. Since then, our Follow-Up Team--consisting of the facilitators of our </w:t>
      </w:r>
      <w:r w:rsidR="00AB4AF5">
        <w:rPr>
          <w:rFonts w:ascii="Times New Roman" w:hAnsi="Times New Roman"/>
          <w:sz w:val="24"/>
        </w:rPr>
        <w:t xml:space="preserve">four </w:t>
      </w:r>
      <w:r w:rsidRPr="00F55931">
        <w:rPr>
          <w:rFonts w:ascii="Times New Roman" w:hAnsi="Times New Roman"/>
          <w:sz w:val="24"/>
        </w:rPr>
        <w:t xml:space="preserve">break-out sessions plus PCDC’s four officers— summarized these preliminary ideas in writing, and built out, refined and prioritized them.  All this work now takes form in the following </w:t>
      </w:r>
      <w:r w:rsidR="005B4824">
        <w:rPr>
          <w:rFonts w:ascii="Times New Roman" w:hAnsi="Times New Roman"/>
          <w:sz w:val="24"/>
        </w:rPr>
        <w:t xml:space="preserve">draft </w:t>
      </w:r>
      <w:r w:rsidR="00423BB5">
        <w:rPr>
          <w:rFonts w:ascii="Times New Roman" w:hAnsi="Times New Roman"/>
          <w:sz w:val="24"/>
        </w:rPr>
        <w:t xml:space="preserve">outline </w:t>
      </w:r>
      <w:r w:rsidRPr="00F55931">
        <w:rPr>
          <w:rFonts w:ascii="Times New Roman" w:hAnsi="Times New Roman"/>
          <w:sz w:val="24"/>
        </w:rPr>
        <w:t>report</w:t>
      </w:r>
      <w:r w:rsidR="005B4824">
        <w:rPr>
          <w:rFonts w:ascii="Times New Roman" w:hAnsi="Times New Roman"/>
          <w:sz w:val="24"/>
        </w:rPr>
        <w:t>.</w:t>
      </w:r>
    </w:p>
    <w:p w14:paraId="4F7A33E4" w14:textId="280103DF" w:rsidR="00F55931" w:rsidRPr="00F55931" w:rsidRDefault="005B4824" w:rsidP="00F55931">
      <w:pPr>
        <w:rPr>
          <w:rFonts w:ascii="Times New Roman" w:hAnsi="Times New Roman"/>
          <w:sz w:val="24"/>
        </w:rPr>
      </w:pPr>
      <w:r>
        <w:rPr>
          <w:rFonts w:ascii="Times New Roman" w:hAnsi="Times New Roman"/>
          <w:sz w:val="24"/>
        </w:rPr>
        <w:t>We</w:t>
      </w:r>
      <w:r w:rsidR="00F55931" w:rsidRPr="00F55931">
        <w:rPr>
          <w:rFonts w:ascii="Times New Roman" w:hAnsi="Times New Roman"/>
          <w:sz w:val="24"/>
        </w:rPr>
        <w:t xml:space="preserve"> hope this combined effort receives the PCDC’s enthusiastic endorsement.  Some of the report’s proposals have budgetary impact, many do not.  Either way, we need the support of each and every one of you to make these plans a reality.</w:t>
      </w:r>
    </w:p>
    <w:p w14:paraId="1E25927D" w14:textId="0375656E" w:rsidR="00F55931" w:rsidRPr="00F55931" w:rsidRDefault="00F55931" w:rsidP="00F55931">
      <w:pPr>
        <w:rPr>
          <w:rFonts w:ascii="Times New Roman" w:hAnsi="Times New Roman"/>
          <w:sz w:val="24"/>
        </w:rPr>
      </w:pPr>
      <w:r w:rsidRPr="00F55931">
        <w:rPr>
          <w:rFonts w:ascii="Times New Roman" w:hAnsi="Times New Roman"/>
          <w:sz w:val="24"/>
        </w:rPr>
        <w:t xml:space="preserve">The </w:t>
      </w:r>
      <w:r w:rsidR="005B4824">
        <w:rPr>
          <w:rFonts w:ascii="Times New Roman" w:hAnsi="Times New Roman"/>
          <w:sz w:val="24"/>
        </w:rPr>
        <w:t>following</w:t>
      </w:r>
      <w:r w:rsidRPr="00F55931">
        <w:rPr>
          <w:rFonts w:ascii="Times New Roman" w:hAnsi="Times New Roman"/>
          <w:sz w:val="24"/>
        </w:rPr>
        <w:t xml:space="preserve"> report outlines many </w:t>
      </w:r>
      <w:r w:rsidR="006B2DDA">
        <w:rPr>
          <w:rFonts w:ascii="Times New Roman" w:hAnsi="Times New Roman"/>
          <w:sz w:val="24"/>
        </w:rPr>
        <w:t>plans</w:t>
      </w:r>
      <w:r w:rsidRPr="00F55931">
        <w:rPr>
          <w:rFonts w:ascii="Times New Roman" w:hAnsi="Times New Roman"/>
          <w:sz w:val="24"/>
        </w:rPr>
        <w:t xml:space="preserve"> that will help PCDC focus on local issues </w:t>
      </w:r>
      <w:r w:rsidR="00CC66A2">
        <w:rPr>
          <w:rFonts w:ascii="Times New Roman" w:hAnsi="Times New Roman"/>
          <w:sz w:val="24"/>
        </w:rPr>
        <w:t xml:space="preserve">and </w:t>
      </w:r>
      <w:r w:rsidRPr="00F55931">
        <w:rPr>
          <w:rFonts w:ascii="Times New Roman" w:hAnsi="Times New Roman"/>
          <w:sz w:val="24"/>
        </w:rPr>
        <w:t>bolster our image as an engaged partner</w:t>
      </w:r>
      <w:r w:rsidR="00CC66A2">
        <w:rPr>
          <w:rFonts w:ascii="Times New Roman" w:hAnsi="Times New Roman"/>
          <w:sz w:val="24"/>
        </w:rPr>
        <w:t>,</w:t>
      </w:r>
      <w:r w:rsidRPr="00F55931">
        <w:rPr>
          <w:rFonts w:ascii="Times New Roman" w:hAnsi="Times New Roman"/>
          <w:sz w:val="24"/>
        </w:rPr>
        <w:t xml:space="preserve"> addressing local problems.  Many of these plans require more volunteers than funds so I want to highlight the suggestion to establish a position of PCDC “Volunteer Coordinator.”  Eric Benson effectively played this role in the 2020 campaign at our headquarters in downtown Luray.  He matched the various talents and time constraints of </w:t>
      </w:r>
      <w:r w:rsidR="00415A93">
        <w:rPr>
          <w:rFonts w:ascii="Times New Roman" w:hAnsi="Times New Roman"/>
          <w:sz w:val="24"/>
        </w:rPr>
        <w:t>people</w:t>
      </w:r>
      <w:r w:rsidRPr="00F55931">
        <w:rPr>
          <w:rFonts w:ascii="Times New Roman" w:hAnsi="Times New Roman"/>
          <w:sz w:val="24"/>
        </w:rPr>
        <w:t xml:space="preserve"> who “wanted to help” or to be “given something to do” with the needs </w:t>
      </w:r>
      <w:r w:rsidR="00415A93">
        <w:rPr>
          <w:rFonts w:ascii="Times New Roman" w:hAnsi="Times New Roman"/>
          <w:sz w:val="24"/>
        </w:rPr>
        <w:t xml:space="preserve">HQ </w:t>
      </w:r>
      <w:r w:rsidRPr="00F55931">
        <w:rPr>
          <w:rFonts w:ascii="Times New Roman" w:hAnsi="Times New Roman"/>
          <w:sz w:val="24"/>
        </w:rPr>
        <w:t>leaders</w:t>
      </w:r>
      <w:r w:rsidR="00415A93">
        <w:rPr>
          <w:rFonts w:ascii="Times New Roman" w:hAnsi="Times New Roman"/>
          <w:sz w:val="24"/>
        </w:rPr>
        <w:t xml:space="preserve"> identified</w:t>
      </w:r>
      <w:r w:rsidRPr="00F55931">
        <w:rPr>
          <w:rFonts w:ascii="Times New Roman" w:hAnsi="Times New Roman"/>
          <w:sz w:val="24"/>
        </w:rPr>
        <w:t xml:space="preserve">, </w:t>
      </w:r>
      <w:r w:rsidR="00CF524E">
        <w:rPr>
          <w:rFonts w:ascii="Times New Roman" w:hAnsi="Times New Roman"/>
          <w:sz w:val="24"/>
        </w:rPr>
        <w:t>combining our strategy of tasks to accomplish with the resources to accomplish them. This kind of staff r</w:t>
      </w:r>
      <w:r w:rsidRPr="00F55931">
        <w:rPr>
          <w:rFonts w:ascii="Times New Roman" w:hAnsi="Times New Roman"/>
          <w:sz w:val="24"/>
        </w:rPr>
        <w:t>ecruitment will be part of the Volunteer Coordinator</w:t>
      </w:r>
      <w:r w:rsidR="00CF524E">
        <w:rPr>
          <w:rFonts w:ascii="Times New Roman" w:hAnsi="Times New Roman"/>
          <w:sz w:val="24"/>
        </w:rPr>
        <w:t xml:space="preserve"> job</w:t>
      </w:r>
      <w:r w:rsidRPr="00F55931">
        <w:rPr>
          <w:rFonts w:ascii="Times New Roman" w:hAnsi="Times New Roman"/>
          <w:sz w:val="24"/>
        </w:rPr>
        <w:t xml:space="preserve">, as </w:t>
      </w:r>
      <w:r w:rsidR="00C6637D">
        <w:rPr>
          <w:rFonts w:ascii="Times New Roman" w:hAnsi="Times New Roman"/>
          <w:sz w:val="24"/>
        </w:rPr>
        <w:t>explained below.</w:t>
      </w:r>
    </w:p>
    <w:p w14:paraId="22718507" w14:textId="60A810B2" w:rsidR="00F55931" w:rsidRPr="00F55931" w:rsidRDefault="00F55931" w:rsidP="00F55931">
      <w:pPr>
        <w:rPr>
          <w:rFonts w:ascii="Times New Roman" w:hAnsi="Times New Roman"/>
          <w:sz w:val="24"/>
        </w:rPr>
      </w:pPr>
      <w:r w:rsidRPr="00F55931">
        <w:rPr>
          <w:rFonts w:ascii="Times New Roman" w:hAnsi="Times New Roman"/>
          <w:sz w:val="24"/>
        </w:rPr>
        <w:t>We also are developing a year-long calendar of events, to assist in planning, keep people apprised of what’s going on each month, and maintain our visibility in the community year</w:t>
      </w:r>
      <w:r w:rsidR="00467269">
        <w:rPr>
          <w:rFonts w:ascii="Times New Roman" w:hAnsi="Times New Roman"/>
          <w:sz w:val="24"/>
        </w:rPr>
        <w:t>-round</w:t>
      </w:r>
      <w:r w:rsidRPr="00F55931">
        <w:rPr>
          <w:rFonts w:ascii="Times New Roman" w:hAnsi="Times New Roman"/>
          <w:sz w:val="24"/>
        </w:rPr>
        <w:t xml:space="preserve">. </w:t>
      </w:r>
    </w:p>
    <w:p w14:paraId="719345D2" w14:textId="77777777" w:rsidR="00A452D3" w:rsidRDefault="00F55931" w:rsidP="00F55931">
      <w:pPr>
        <w:rPr>
          <w:rFonts w:ascii="Times New Roman" w:hAnsi="Times New Roman"/>
          <w:sz w:val="24"/>
        </w:rPr>
      </w:pPr>
      <w:r w:rsidRPr="00F55931">
        <w:rPr>
          <w:rFonts w:ascii="Times New Roman" w:hAnsi="Times New Roman"/>
          <w:sz w:val="24"/>
        </w:rPr>
        <w:t xml:space="preserve">The Follow-Up Team decided that when selecting local issues to address, we should choose those that enable us to work on issues of broad public concern, in order to appeal not only to </w:t>
      </w:r>
      <w:r w:rsidRPr="00F55931">
        <w:rPr>
          <w:rFonts w:ascii="Times New Roman" w:hAnsi="Times New Roman"/>
          <w:sz w:val="24"/>
        </w:rPr>
        <w:lastRenderedPageBreak/>
        <w:t xml:space="preserve">Democrats but also to Page citizens as a whole and to upgrade PCDC’s visibility and reputation </w:t>
      </w:r>
      <w:r w:rsidR="00601C4F">
        <w:rPr>
          <w:rFonts w:ascii="Times New Roman" w:hAnsi="Times New Roman"/>
          <w:sz w:val="24"/>
        </w:rPr>
        <w:t>in the community</w:t>
      </w:r>
      <w:r w:rsidRPr="00F55931">
        <w:rPr>
          <w:rFonts w:ascii="Times New Roman" w:hAnsi="Times New Roman"/>
          <w:sz w:val="24"/>
        </w:rPr>
        <w:t xml:space="preserve">.  </w:t>
      </w:r>
      <w:r w:rsidR="008533F9">
        <w:rPr>
          <w:rFonts w:ascii="Times New Roman" w:hAnsi="Times New Roman"/>
          <w:sz w:val="24"/>
        </w:rPr>
        <w:t xml:space="preserve">Coordinating with other local organizations is also desirable, when feasible. </w:t>
      </w:r>
    </w:p>
    <w:p w14:paraId="7A7660A2" w14:textId="2B51E429" w:rsidR="00F87305" w:rsidRDefault="00F87305" w:rsidP="00A452D3">
      <w:pPr>
        <w:rPr>
          <w:rFonts w:ascii="Times New Roman" w:hAnsi="Times New Roman"/>
          <w:sz w:val="24"/>
        </w:rPr>
      </w:pPr>
      <w:r>
        <w:rPr>
          <w:rFonts w:ascii="Times New Roman" w:hAnsi="Times New Roman"/>
          <w:sz w:val="24"/>
        </w:rPr>
        <w:t>A</w:t>
      </w:r>
      <w:r w:rsidR="00321981">
        <w:rPr>
          <w:rFonts w:ascii="Times New Roman" w:hAnsi="Times New Roman"/>
          <w:sz w:val="24"/>
        </w:rPr>
        <w:t xml:space="preserve"> few of the many</w:t>
      </w:r>
      <w:r>
        <w:rPr>
          <w:rFonts w:ascii="Times New Roman" w:hAnsi="Times New Roman"/>
          <w:sz w:val="24"/>
        </w:rPr>
        <w:t xml:space="preserve"> </w:t>
      </w:r>
      <w:r w:rsidR="000726E8">
        <w:rPr>
          <w:rFonts w:ascii="Times New Roman" w:hAnsi="Times New Roman"/>
          <w:sz w:val="24"/>
        </w:rPr>
        <w:t xml:space="preserve">suggested </w:t>
      </w:r>
      <w:r>
        <w:rPr>
          <w:rFonts w:ascii="Times New Roman" w:hAnsi="Times New Roman"/>
          <w:sz w:val="24"/>
        </w:rPr>
        <w:t>local activities list</w:t>
      </w:r>
      <w:r w:rsidR="000726E8">
        <w:rPr>
          <w:rFonts w:ascii="Times New Roman" w:hAnsi="Times New Roman"/>
          <w:sz w:val="24"/>
        </w:rPr>
        <w:t>ed in Section III of the report</w:t>
      </w:r>
      <w:r>
        <w:rPr>
          <w:rFonts w:ascii="Times New Roman" w:hAnsi="Times New Roman"/>
          <w:sz w:val="24"/>
        </w:rPr>
        <w:t xml:space="preserve"> are</w:t>
      </w:r>
      <w:r w:rsidR="000726E8">
        <w:rPr>
          <w:rFonts w:ascii="Times New Roman" w:hAnsi="Times New Roman"/>
          <w:sz w:val="24"/>
        </w:rPr>
        <w:t>, for example:</w:t>
      </w:r>
      <w:r>
        <w:rPr>
          <w:rFonts w:ascii="Times New Roman" w:hAnsi="Times New Roman"/>
          <w:sz w:val="24"/>
        </w:rPr>
        <w:t xml:space="preserve"> </w:t>
      </w:r>
    </w:p>
    <w:p w14:paraId="1F5E4323" w14:textId="66869D3B" w:rsidR="00F87305" w:rsidRDefault="00F87305" w:rsidP="00F87305">
      <w:pPr>
        <w:pStyle w:val="ListParagraph"/>
        <w:numPr>
          <w:ilvl w:val="0"/>
          <w:numId w:val="33"/>
        </w:numPr>
        <w:spacing w:after="0"/>
        <w:rPr>
          <w:rFonts w:ascii="Times New Roman" w:hAnsi="Times New Roman"/>
          <w:sz w:val="24"/>
        </w:rPr>
      </w:pPr>
      <w:r>
        <w:rPr>
          <w:rFonts w:ascii="Times New Roman" w:hAnsi="Times New Roman"/>
          <w:sz w:val="24"/>
        </w:rPr>
        <w:t>Scholarships for graduating high school students</w:t>
      </w:r>
    </w:p>
    <w:p w14:paraId="31A780C5" w14:textId="1D1FB57F" w:rsidR="00F87305" w:rsidRDefault="00F87305" w:rsidP="00F87305">
      <w:pPr>
        <w:pStyle w:val="ListParagraph"/>
        <w:numPr>
          <w:ilvl w:val="0"/>
          <w:numId w:val="33"/>
        </w:numPr>
        <w:spacing w:after="0"/>
        <w:rPr>
          <w:rFonts w:ascii="Times New Roman" w:hAnsi="Times New Roman"/>
          <w:sz w:val="24"/>
        </w:rPr>
      </w:pPr>
      <w:r>
        <w:rPr>
          <w:rFonts w:ascii="Times New Roman" w:hAnsi="Times New Roman"/>
          <w:sz w:val="24"/>
        </w:rPr>
        <w:t>Training sessions on “life skills” for residents, e.g., for first-time homebuyers</w:t>
      </w:r>
    </w:p>
    <w:p w14:paraId="7CF084D5" w14:textId="0663FDE5" w:rsidR="00F87305" w:rsidRDefault="00F87305" w:rsidP="00F87305">
      <w:pPr>
        <w:pStyle w:val="ListParagraph"/>
        <w:numPr>
          <w:ilvl w:val="0"/>
          <w:numId w:val="33"/>
        </w:numPr>
        <w:spacing w:after="0"/>
        <w:rPr>
          <w:rFonts w:ascii="Times New Roman" w:hAnsi="Times New Roman"/>
          <w:sz w:val="24"/>
        </w:rPr>
      </w:pPr>
      <w:r>
        <w:rPr>
          <w:rFonts w:ascii="Times New Roman" w:hAnsi="Times New Roman"/>
          <w:sz w:val="24"/>
        </w:rPr>
        <w:t>Supporting the Tech Center</w:t>
      </w:r>
    </w:p>
    <w:p w14:paraId="2D68181E" w14:textId="735D259A" w:rsidR="00D72502" w:rsidRDefault="00D72502" w:rsidP="00F87305">
      <w:pPr>
        <w:pStyle w:val="ListParagraph"/>
        <w:numPr>
          <w:ilvl w:val="0"/>
          <w:numId w:val="33"/>
        </w:numPr>
        <w:spacing w:after="0"/>
        <w:rPr>
          <w:rFonts w:ascii="Times New Roman" w:hAnsi="Times New Roman"/>
          <w:sz w:val="24"/>
        </w:rPr>
      </w:pPr>
      <w:r>
        <w:rPr>
          <w:rFonts w:ascii="Times New Roman" w:hAnsi="Times New Roman"/>
          <w:sz w:val="24"/>
        </w:rPr>
        <w:t xml:space="preserve">Recognition awards in support of local programs and individuals </w:t>
      </w:r>
      <w:r w:rsidR="00EB1A96">
        <w:rPr>
          <w:rFonts w:ascii="Times New Roman" w:hAnsi="Times New Roman"/>
          <w:sz w:val="24"/>
        </w:rPr>
        <w:t>PCDC wants to highlight and honor</w:t>
      </w:r>
    </w:p>
    <w:p w14:paraId="2FCEB993" w14:textId="77777777" w:rsidR="00A452D3" w:rsidRDefault="00A452D3" w:rsidP="00A452D3">
      <w:pPr>
        <w:spacing w:after="0"/>
        <w:rPr>
          <w:rFonts w:ascii="Times New Roman" w:hAnsi="Times New Roman"/>
          <w:sz w:val="24"/>
        </w:rPr>
      </w:pPr>
    </w:p>
    <w:p w14:paraId="7D7B148C" w14:textId="3BF6CC9F" w:rsidR="00F87305" w:rsidRDefault="00A452D3" w:rsidP="00AE5FEB">
      <w:pPr>
        <w:spacing w:after="0"/>
        <w:rPr>
          <w:rFonts w:ascii="Times New Roman" w:hAnsi="Times New Roman"/>
          <w:sz w:val="24"/>
        </w:rPr>
      </w:pPr>
      <w:r>
        <w:rPr>
          <w:rFonts w:ascii="Times New Roman" w:hAnsi="Times New Roman"/>
          <w:sz w:val="24"/>
        </w:rPr>
        <w:t>T</w:t>
      </w:r>
      <w:r w:rsidRPr="00F55931">
        <w:rPr>
          <w:rFonts w:ascii="Times New Roman" w:hAnsi="Times New Roman"/>
          <w:sz w:val="24"/>
        </w:rPr>
        <w:t xml:space="preserve">hat does </w:t>
      </w:r>
      <w:r w:rsidRPr="00F55931">
        <w:rPr>
          <w:rFonts w:ascii="Times New Roman" w:hAnsi="Times New Roman"/>
          <w:sz w:val="24"/>
          <w:u w:val="single"/>
        </w:rPr>
        <w:t>not</w:t>
      </w:r>
      <w:r w:rsidRPr="00F55931">
        <w:rPr>
          <w:rFonts w:ascii="Times New Roman" w:hAnsi="Times New Roman"/>
          <w:sz w:val="24"/>
        </w:rPr>
        <w:t xml:space="preserve"> mean we will neglect supporting and promoting Democratic candidates for local, state, or national office.  As Section V explains, we have solid plans to identify, recruit and support Democratic candidates for local offices and boards</w:t>
      </w:r>
      <w:r>
        <w:rPr>
          <w:rFonts w:ascii="Times New Roman" w:hAnsi="Times New Roman"/>
          <w:sz w:val="24"/>
        </w:rPr>
        <w:t>, to improve the data base on local voters so we can more effectively target our efforts, and to hold a series of events throughout the year.  We</w:t>
      </w:r>
      <w:r w:rsidRPr="00F55931">
        <w:rPr>
          <w:rFonts w:ascii="Times New Roman" w:hAnsi="Times New Roman"/>
          <w:sz w:val="24"/>
        </w:rPr>
        <w:t xml:space="preserve"> also plan to operate a PCDC headquarters in Luray to support Jennifer Lewis’ run for Congress later this year</w:t>
      </w:r>
      <w:r w:rsidR="00AE5FEB">
        <w:rPr>
          <w:rFonts w:ascii="Times New Roman" w:hAnsi="Times New Roman"/>
          <w:sz w:val="24"/>
        </w:rPr>
        <w:t>.</w:t>
      </w:r>
    </w:p>
    <w:p w14:paraId="65A99493" w14:textId="77777777" w:rsidR="00AE5FEB" w:rsidRPr="00F04235" w:rsidRDefault="00AE5FEB" w:rsidP="00AE5FEB">
      <w:pPr>
        <w:spacing w:after="0"/>
        <w:rPr>
          <w:rFonts w:ascii="Times New Roman" w:hAnsi="Times New Roman"/>
          <w:sz w:val="24"/>
        </w:rPr>
      </w:pPr>
    </w:p>
    <w:p w14:paraId="10181065" w14:textId="22493A2E" w:rsidR="00F55931" w:rsidRDefault="00F55931" w:rsidP="00F55931">
      <w:pPr>
        <w:rPr>
          <w:rFonts w:ascii="Times New Roman" w:hAnsi="Times New Roman"/>
          <w:sz w:val="24"/>
        </w:rPr>
      </w:pPr>
      <w:r w:rsidRPr="00F55931">
        <w:rPr>
          <w:rFonts w:ascii="Times New Roman" w:hAnsi="Times New Roman"/>
          <w:sz w:val="24"/>
        </w:rPr>
        <w:t>The content of our Communications program will grow out of the activities we pursue on local issues and on supporting candidates for office.  An organizational strength of PCDC is its highly-skilled set of people working on communications.</w:t>
      </w:r>
      <w:r w:rsidR="00F87305">
        <w:rPr>
          <w:rFonts w:ascii="Times New Roman" w:hAnsi="Times New Roman"/>
          <w:sz w:val="24"/>
        </w:rPr>
        <w:t xml:space="preserve">  One specific initiative is constructing billboard scaffolding on available properties throughout the County, where we can post large political campaign signs comparable to what local Republicans have done for years.</w:t>
      </w:r>
    </w:p>
    <w:p w14:paraId="4D039A65" w14:textId="77777777" w:rsidR="00F04235" w:rsidRPr="00F55931" w:rsidRDefault="00F04235" w:rsidP="00F55931">
      <w:pPr>
        <w:rPr>
          <w:rFonts w:ascii="Times New Roman" w:hAnsi="Times New Roman"/>
          <w:sz w:val="24"/>
        </w:rPr>
      </w:pPr>
    </w:p>
    <w:p w14:paraId="0639B0F6" w14:textId="015777AC" w:rsidR="00F55931" w:rsidRPr="00F55931" w:rsidRDefault="00F55931" w:rsidP="00F55931">
      <w:pPr>
        <w:rPr>
          <w:rFonts w:ascii="Times New Roman" w:hAnsi="Times New Roman"/>
          <w:sz w:val="24"/>
        </w:rPr>
      </w:pPr>
      <w:r w:rsidRPr="00F55931">
        <w:rPr>
          <w:rFonts w:ascii="Times New Roman" w:hAnsi="Times New Roman"/>
          <w:sz w:val="24"/>
        </w:rPr>
        <w:t>I w</w:t>
      </w:r>
      <w:r w:rsidR="00D9777E">
        <w:rPr>
          <w:rFonts w:ascii="Times New Roman" w:hAnsi="Times New Roman"/>
          <w:sz w:val="24"/>
        </w:rPr>
        <w:t xml:space="preserve">ant </w:t>
      </w:r>
      <w:r w:rsidRPr="00F55931">
        <w:rPr>
          <w:rFonts w:ascii="Times New Roman" w:hAnsi="Times New Roman"/>
          <w:sz w:val="24"/>
        </w:rPr>
        <w:t xml:space="preserve">to thank all of the many who made the Summit a success and hope you join our Summit </w:t>
      </w:r>
      <w:r w:rsidR="00586708">
        <w:rPr>
          <w:rFonts w:ascii="Times New Roman" w:hAnsi="Times New Roman"/>
          <w:sz w:val="24"/>
        </w:rPr>
        <w:t>Follow</w:t>
      </w:r>
      <w:r w:rsidRPr="00F55931">
        <w:rPr>
          <w:rFonts w:ascii="Times New Roman" w:hAnsi="Times New Roman"/>
          <w:sz w:val="24"/>
        </w:rPr>
        <w:t>-</w:t>
      </w:r>
      <w:r w:rsidR="00586708">
        <w:rPr>
          <w:rFonts w:ascii="Times New Roman" w:hAnsi="Times New Roman"/>
          <w:sz w:val="24"/>
        </w:rPr>
        <w:t>U</w:t>
      </w:r>
      <w:r w:rsidRPr="00F55931">
        <w:rPr>
          <w:rFonts w:ascii="Times New Roman" w:hAnsi="Times New Roman"/>
          <w:sz w:val="24"/>
        </w:rPr>
        <w:t>p Session at the VFW on March 13 when our planning stage is completed and we begin putting our plans into action.</w:t>
      </w:r>
    </w:p>
    <w:p w14:paraId="3EB0BD5F" w14:textId="77777777" w:rsidR="00FC0CEF" w:rsidRDefault="00FC0CEF" w:rsidP="00D64712">
      <w:pPr>
        <w:pStyle w:val="Style1"/>
        <w:ind w:left="1440" w:firstLine="720"/>
        <w:rPr>
          <w:b/>
          <w:bCs/>
        </w:rPr>
      </w:pPr>
    </w:p>
    <w:p w14:paraId="2F719DA8" w14:textId="77777777" w:rsidR="00FC0CEF" w:rsidRDefault="00FC0CEF" w:rsidP="00D64712">
      <w:pPr>
        <w:pStyle w:val="Style1"/>
        <w:ind w:left="1440" w:firstLine="720"/>
        <w:rPr>
          <w:b/>
          <w:bCs/>
        </w:rPr>
      </w:pPr>
    </w:p>
    <w:p w14:paraId="5C5C8518" w14:textId="77777777" w:rsidR="00FC0CEF" w:rsidRDefault="00FC0CEF" w:rsidP="00D64712">
      <w:pPr>
        <w:pStyle w:val="Style1"/>
        <w:ind w:left="1440" w:firstLine="720"/>
        <w:rPr>
          <w:b/>
          <w:bCs/>
        </w:rPr>
      </w:pPr>
    </w:p>
    <w:p w14:paraId="46C47F08" w14:textId="77777777" w:rsidR="004A2240" w:rsidRDefault="004A2240" w:rsidP="00D64712">
      <w:pPr>
        <w:pStyle w:val="Style1"/>
        <w:ind w:left="1440" w:firstLine="720"/>
        <w:rPr>
          <w:b/>
          <w:bCs/>
        </w:rPr>
      </w:pPr>
    </w:p>
    <w:p w14:paraId="69C89087" w14:textId="77777777" w:rsidR="004A2240" w:rsidRDefault="004A2240" w:rsidP="00D64712">
      <w:pPr>
        <w:pStyle w:val="Style1"/>
        <w:ind w:left="1440" w:firstLine="720"/>
        <w:rPr>
          <w:b/>
          <w:bCs/>
        </w:rPr>
      </w:pPr>
    </w:p>
    <w:p w14:paraId="746090D1" w14:textId="77777777" w:rsidR="004A2240" w:rsidRDefault="004A2240" w:rsidP="00D64712">
      <w:pPr>
        <w:pStyle w:val="Style1"/>
        <w:ind w:left="1440" w:firstLine="720"/>
        <w:rPr>
          <w:b/>
          <w:bCs/>
        </w:rPr>
      </w:pPr>
    </w:p>
    <w:p w14:paraId="21AB9AD2" w14:textId="77777777" w:rsidR="004A2240" w:rsidRDefault="004A2240" w:rsidP="00D64712">
      <w:pPr>
        <w:pStyle w:val="Style1"/>
        <w:ind w:left="1440" w:firstLine="720"/>
        <w:rPr>
          <w:b/>
          <w:bCs/>
        </w:rPr>
      </w:pPr>
    </w:p>
    <w:p w14:paraId="0EE05B8F" w14:textId="77777777" w:rsidR="004A2240" w:rsidRDefault="004A2240" w:rsidP="00D64712">
      <w:pPr>
        <w:pStyle w:val="Style1"/>
        <w:ind w:left="1440" w:firstLine="720"/>
        <w:rPr>
          <w:b/>
          <w:bCs/>
        </w:rPr>
      </w:pPr>
    </w:p>
    <w:p w14:paraId="3FF5DDCB" w14:textId="77777777" w:rsidR="004A2240" w:rsidRDefault="004A2240" w:rsidP="00D64712">
      <w:pPr>
        <w:pStyle w:val="Style1"/>
        <w:ind w:left="1440" w:firstLine="720"/>
        <w:rPr>
          <w:b/>
          <w:bCs/>
        </w:rPr>
      </w:pPr>
    </w:p>
    <w:p w14:paraId="044D0DAE" w14:textId="77777777" w:rsidR="004A2240" w:rsidRDefault="004A2240" w:rsidP="00D64712">
      <w:pPr>
        <w:pStyle w:val="Style1"/>
        <w:ind w:left="1440" w:firstLine="720"/>
        <w:rPr>
          <w:b/>
          <w:bCs/>
        </w:rPr>
      </w:pPr>
    </w:p>
    <w:p w14:paraId="2D21527C" w14:textId="77777777" w:rsidR="004A2240" w:rsidRDefault="004A2240" w:rsidP="00D64712">
      <w:pPr>
        <w:pStyle w:val="Style1"/>
        <w:ind w:left="1440" w:firstLine="720"/>
        <w:rPr>
          <w:b/>
          <w:bCs/>
        </w:rPr>
      </w:pPr>
    </w:p>
    <w:p w14:paraId="557EDB33" w14:textId="77777777" w:rsidR="004A2240" w:rsidRDefault="004A2240" w:rsidP="00D64712">
      <w:pPr>
        <w:pStyle w:val="Style1"/>
        <w:ind w:left="1440" w:firstLine="720"/>
        <w:rPr>
          <w:b/>
          <w:bCs/>
        </w:rPr>
      </w:pPr>
    </w:p>
    <w:p w14:paraId="289DEB6D" w14:textId="77777777" w:rsidR="004A2240" w:rsidRDefault="004A2240" w:rsidP="00D64712">
      <w:pPr>
        <w:pStyle w:val="Style1"/>
        <w:ind w:left="1440" w:firstLine="720"/>
        <w:rPr>
          <w:b/>
          <w:bCs/>
        </w:rPr>
      </w:pPr>
    </w:p>
    <w:p w14:paraId="18033DD0" w14:textId="77777777" w:rsidR="004A2240" w:rsidRDefault="004A2240" w:rsidP="00D64712">
      <w:pPr>
        <w:pStyle w:val="Style1"/>
        <w:ind w:left="1440" w:firstLine="720"/>
        <w:rPr>
          <w:b/>
          <w:bCs/>
        </w:rPr>
      </w:pPr>
    </w:p>
    <w:p w14:paraId="3F97EEB3" w14:textId="77777777" w:rsidR="004A2240" w:rsidRDefault="004A2240" w:rsidP="00D64712">
      <w:pPr>
        <w:pStyle w:val="Style1"/>
        <w:ind w:left="1440" w:firstLine="720"/>
        <w:rPr>
          <w:b/>
          <w:bCs/>
        </w:rPr>
      </w:pPr>
    </w:p>
    <w:p w14:paraId="0827E46D" w14:textId="77777777" w:rsidR="004A2240" w:rsidRDefault="004A2240" w:rsidP="00D64712">
      <w:pPr>
        <w:pStyle w:val="Style1"/>
        <w:ind w:left="1440" w:firstLine="720"/>
        <w:rPr>
          <w:b/>
          <w:bCs/>
        </w:rPr>
      </w:pPr>
    </w:p>
    <w:p w14:paraId="3B332C97" w14:textId="77777777" w:rsidR="004A2240" w:rsidRDefault="004A2240" w:rsidP="00D64712">
      <w:pPr>
        <w:pStyle w:val="Style1"/>
        <w:ind w:left="1440" w:firstLine="720"/>
        <w:rPr>
          <w:b/>
          <w:bCs/>
        </w:rPr>
      </w:pPr>
    </w:p>
    <w:p w14:paraId="52E44FEB" w14:textId="77777777" w:rsidR="004A2240" w:rsidRDefault="004A2240" w:rsidP="00D64712">
      <w:pPr>
        <w:pStyle w:val="Style1"/>
        <w:ind w:left="1440" w:firstLine="720"/>
        <w:rPr>
          <w:b/>
          <w:bCs/>
        </w:rPr>
      </w:pPr>
    </w:p>
    <w:p w14:paraId="3688B08B" w14:textId="77777777" w:rsidR="004A2240" w:rsidRDefault="004A2240" w:rsidP="00D64712">
      <w:pPr>
        <w:pStyle w:val="Style1"/>
        <w:ind w:left="1440" w:firstLine="720"/>
        <w:rPr>
          <w:b/>
          <w:bCs/>
        </w:rPr>
      </w:pPr>
    </w:p>
    <w:p w14:paraId="0063A6D1" w14:textId="77777777" w:rsidR="004A2240" w:rsidRDefault="004A2240" w:rsidP="00D64712">
      <w:pPr>
        <w:pStyle w:val="Style1"/>
        <w:ind w:left="1440" w:firstLine="720"/>
        <w:rPr>
          <w:b/>
          <w:bCs/>
        </w:rPr>
      </w:pPr>
    </w:p>
    <w:p w14:paraId="6A1C7AC1" w14:textId="4DF72D7F" w:rsidR="000034DC" w:rsidRDefault="000034DC" w:rsidP="000034DC">
      <w:pPr>
        <w:pStyle w:val="Style1"/>
        <w:rPr>
          <w:b/>
          <w:bCs/>
        </w:rPr>
      </w:pPr>
      <w:r>
        <w:rPr>
          <w:b/>
          <w:bCs/>
        </w:rPr>
        <w:t>Outline Report</w:t>
      </w:r>
    </w:p>
    <w:p w14:paraId="017D9A31" w14:textId="77777777" w:rsidR="000034DC" w:rsidRPr="000034DC" w:rsidRDefault="000034DC" w:rsidP="000034DC">
      <w:pPr>
        <w:pStyle w:val="Style1"/>
        <w:rPr>
          <w:b/>
          <w:bCs/>
        </w:rPr>
      </w:pPr>
    </w:p>
    <w:p w14:paraId="37730B79" w14:textId="023A8B2B" w:rsidR="003B08F8" w:rsidRDefault="003B08F8" w:rsidP="003B08F8">
      <w:pPr>
        <w:pStyle w:val="Style1"/>
        <w:numPr>
          <w:ilvl w:val="0"/>
          <w:numId w:val="1"/>
        </w:numPr>
      </w:pPr>
      <w:r>
        <w:t>Overview</w:t>
      </w:r>
    </w:p>
    <w:p w14:paraId="266B0FB4" w14:textId="74462F60" w:rsidR="003B08F8" w:rsidRDefault="003B08F8" w:rsidP="003B08F8">
      <w:pPr>
        <w:pStyle w:val="Style1"/>
        <w:ind w:left="1080"/>
      </w:pPr>
    </w:p>
    <w:p w14:paraId="43945E8D" w14:textId="7AB45084" w:rsidR="003B08F8" w:rsidRDefault="003B08F8" w:rsidP="003B08F8">
      <w:pPr>
        <w:pStyle w:val="Style1"/>
        <w:numPr>
          <w:ilvl w:val="0"/>
          <w:numId w:val="2"/>
        </w:numPr>
      </w:pPr>
      <w:r>
        <w:t>Background</w:t>
      </w:r>
      <w:r w:rsidR="00994114">
        <w:t>:  The January Summit</w:t>
      </w:r>
    </w:p>
    <w:p w14:paraId="2C40948B" w14:textId="77777777" w:rsidR="00146F6E" w:rsidRDefault="00146F6E" w:rsidP="00146F6E">
      <w:pPr>
        <w:pStyle w:val="Style1"/>
        <w:ind w:left="1440"/>
      </w:pPr>
    </w:p>
    <w:p w14:paraId="0C6DD7FC" w14:textId="1C04B042" w:rsidR="003B08F8" w:rsidRDefault="003B08F8" w:rsidP="003B08F8">
      <w:pPr>
        <w:pStyle w:val="Style1"/>
        <w:numPr>
          <w:ilvl w:val="0"/>
          <w:numId w:val="3"/>
        </w:numPr>
      </w:pPr>
      <w:r>
        <w:t>Main messages from Anthony Flaccavento</w:t>
      </w:r>
      <w:r w:rsidR="001C6966">
        <w:t xml:space="preserve">: build trust and credibility through </w:t>
      </w:r>
      <w:r w:rsidR="00601D0F">
        <w:t>PCDC’s engag</w:t>
      </w:r>
      <w:r w:rsidR="008D3911">
        <w:t>ing</w:t>
      </w:r>
      <w:r w:rsidR="00601D0F">
        <w:t xml:space="preserve"> in </w:t>
      </w:r>
      <w:r w:rsidR="001C6966">
        <w:t>concrete, local activity in the community</w:t>
      </w:r>
      <w:r w:rsidR="008D3911">
        <w:t xml:space="preserve">, both nonpartisan and political </w:t>
      </w:r>
    </w:p>
    <w:p w14:paraId="4A174D79" w14:textId="77777777" w:rsidR="00146F6E" w:rsidRDefault="00146F6E" w:rsidP="00146F6E">
      <w:pPr>
        <w:pStyle w:val="Style1"/>
        <w:ind w:left="1800"/>
      </w:pPr>
    </w:p>
    <w:p w14:paraId="4D819EEE" w14:textId="5FE55BCB" w:rsidR="003B08F8" w:rsidRDefault="00BA7011" w:rsidP="003B08F8">
      <w:pPr>
        <w:pStyle w:val="Style1"/>
        <w:numPr>
          <w:ilvl w:val="0"/>
          <w:numId w:val="3"/>
        </w:numPr>
      </w:pPr>
      <w:r>
        <w:t>Summit included f</w:t>
      </w:r>
      <w:r w:rsidR="003B08F8">
        <w:t>our break-out sessions</w:t>
      </w:r>
      <w:r w:rsidR="00994114">
        <w:t>:</w:t>
      </w:r>
    </w:p>
    <w:p w14:paraId="0E866096" w14:textId="14D24433" w:rsidR="004446AA" w:rsidRDefault="00B157D6" w:rsidP="004446AA">
      <w:pPr>
        <w:pStyle w:val="Style1"/>
        <w:numPr>
          <w:ilvl w:val="0"/>
          <w:numId w:val="20"/>
        </w:numPr>
      </w:pPr>
      <w:r>
        <w:t>Organizational self-assessment</w:t>
      </w:r>
      <w:r w:rsidR="00F01451">
        <w:t>--</w:t>
      </w:r>
      <w:r w:rsidR="004446AA">
        <w:t>PCDC’s strengths, weaknesses, opportunities, threats (“SWOT” analysis)</w:t>
      </w:r>
    </w:p>
    <w:p w14:paraId="3A508C0D" w14:textId="749B8D3D" w:rsidR="004446AA" w:rsidRDefault="004446AA" w:rsidP="004446AA">
      <w:pPr>
        <w:pStyle w:val="Style1"/>
        <w:numPr>
          <w:ilvl w:val="0"/>
          <w:numId w:val="20"/>
        </w:numPr>
      </w:pPr>
      <w:r>
        <w:t>Key local issues</w:t>
      </w:r>
    </w:p>
    <w:p w14:paraId="11AE2D13" w14:textId="36DE5621" w:rsidR="004446AA" w:rsidRDefault="004446AA" w:rsidP="004446AA">
      <w:pPr>
        <w:pStyle w:val="Style1"/>
        <w:numPr>
          <w:ilvl w:val="0"/>
          <w:numId w:val="20"/>
        </w:numPr>
      </w:pPr>
      <w:r>
        <w:t>Communications program</w:t>
      </w:r>
    </w:p>
    <w:p w14:paraId="763FB96E" w14:textId="33D6F591" w:rsidR="004446AA" w:rsidRDefault="00807333" w:rsidP="004446AA">
      <w:pPr>
        <w:pStyle w:val="Style1"/>
        <w:numPr>
          <w:ilvl w:val="0"/>
          <w:numId w:val="20"/>
        </w:numPr>
      </w:pPr>
      <w:r>
        <w:t>Developing candidates for local office (elected and appointed )</w:t>
      </w:r>
    </w:p>
    <w:p w14:paraId="5FDEDE48" w14:textId="77777777" w:rsidR="00146F6E" w:rsidRDefault="00146F6E" w:rsidP="00743162">
      <w:pPr>
        <w:pStyle w:val="Style1"/>
        <w:ind w:left="2160"/>
      </w:pPr>
    </w:p>
    <w:p w14:paraId="02CF1FDF" w14:textId="12C5D5C8" w:rsidR="003B08F8" w:rsidRDefault="003B08F8" w:rsidP="003B08F8">
      <w:pPr>
        <w:pStyle w:val="Style1"/>
        <w:numPr>
          <w:ilvl w:val="0"/>
          <w:numId w:val="3"/>
        </w:numPr>
      </w:pPr>
      <w:r>
        <w:t>Follow-Up Team</w:t>
      </w:r>
      <w:r w:rsidR="00854F35">
        <w:t>’s work</w:t>
      </w:r>
      <w:r>
        <w:t xml:space="preserve"> after the Summit</w:t>
      </w:r>
    </w:p>
    <w:p w14:paraId="7AD27F33" w14:textId="5295C4D2" w:rsidR="005C4E58" w:rsidRDefault="005C4E58" w:rsidP="005C4E58">
      <w:pPr>
        <w:pStyle w:val="Style1"/>
        <w:numPr>
          <w:ilvl w:val="0"/>
          <w:numId w:val="21"/>
        </w:numPr>
      </w:pPr>
      <w:r>
        <w:t>Distill, sharpen, prioritize general ideas from the Summit</w:t>
      </w:r>
    </w:p>
    <w:p w14:paraId="323E01B3" w14:textId="611E1317" w:rsidR="005C4E58" w:rsidRDefault="005C4E58" w:rsidP="005C4E58">
      <w:pPr>
        <w:pStyle w:val="Style1"/>
        <w:numPr>
          <w:ilvl w:val="0"/>
          <w:numId w:val="21"/>
        </w:numPr>
      </w:pPr>
      <w:r>
        <w:t>Develop an action plan and calendar for 2022 and beyond</w:t>
      </w:r>
    </w:p>
    <w:p w14:paraId="7E8F83F3" w14:textId="4F3A2289" w:rsidR="005C4E58" w:rsidRDefault="00F01451" w:rsidP="005C4E58">
      <w:pPr>
        <w:pStyle w:val="Style1"/>
        <w:numPr>
          <w:ilvl w:val="0"/>
          <w:numId w:val="21"/>
        </w:numPr>
      </w:pPr>
      <w:r>
        <w:t>Complete draft</w:t>
      </w:r>
      <w:r w:rsidR="005C4E58">
        <w:t xml:space="preserve"> report </w:t>
      </w:r>
      <w:r>
        <w:t xml:space="preserve">for PCDC to consider </w:t>
      </w:r>
      <w:r w:rsidR="005C4E58">
        <w:t>at March 3 monthly meeting</w:t>
      </w:r>
    </w:p>
    <w:p w14:paraId="1375E479" w14:textId="2CCAB400" w:rsidR="003B08F8" w:rsidRDefault="003B08F8" w:rsidP="003B08F8">
      <w:pPr>
        <w:pStyle w:val="Style1"/>
      </w:pPr>
    </w:p>
    <w:p w14:paraId="776826C2" w14:textId="6DC6AF79" w:rsidR="003B08F8" w:rsidRDefault="003B08F8" w:rsidP="003B08F8">
      <w:pPr>
        <w:pStyle w:val="Style1"/>
        <w:numPr>
          <w:ilvl w:val="0"/>
          <w:numId w:val="2"/>
        </w:numPr>
      </w:pPr>
      <w:r>
        <w:t>Key Themes</w:t>
      </w:r>
    </w:p>
    <w:p w14:paraId="04636EAF" w14:textId="77777777" w:rsidR="00146F6E" w:rsidRDefault="00146F6E" w:rsidP="00146F6E">
      <w:pPr>
        <w:pStyle w:val="Style1"/>
        <w:ind w:left="1440"/>
      </w:pPr>
    </w:p>
    <w:p w14:paraId="7A46A340" w14:textId="54BD9BCC" w:rsidR="003B08F8" w:rsidRDefault="003B08F8" w:rsidP="003B08F8">
      <w:pPr>
        <w:pStyle w:val="Style1"/>
        <w:numPr>
          <w:ilvl w:val="0"/>
          <w:numId w:val="4"/>
        </w:numPr>
      </w:pPr>
      <w:r>
        <w:t>PCDC</w:t>
      </w:r>
      <w:r w:rsidR="00506F26">
        <w:t>’s</w:t>
      </w:r>
      <w:r>
        <w:t xml:space="preserve"> primary focus should revolve around</w:t>
      </w:r>
    </w:p>
    <w:p w14:paraId="69172B34" w14:textId="546D9D5B" w:rsidR="003B08F8" w:rsidRDefault="00DE6D5D" w:rsidP="003B08F8">
      <w:pPr>
        <w:pStyle w:val="Style1"/>
        <w:numPr>
          <w:ilvl w:val="0"/>
          <w:numId w:val="5"/>
        </w:numPr>
      </w:pPr>
      <w:r>
        <w:t>Addressing l</w:t>
      </w:r>
      <w:r w:rsidR="003B08F8">
        <w:t>ocal</w:t>
      </w:r>
      <w:r w:rsidR="009E15F3">
        <w:t xml:space="preserve"> </w:t>
      </w:r>
      <w:r w:rsidR="003B08F8">
        <w:t xml:space="preserve">issues </w:t>
      </w:r>
      <w:r w:rsidR="009E15F3">
        <w:t>as citizens with a viewpoint</w:t>
      </w:r>
      <w:r w:rsidR="00EF27E6">
        <w:t>, in order</w:t>
      </w:r>
      <w:r w:rsidR="00131321">
        <w:t xml:space="preserve"> to d</w:t>
      </w:r>
      <w:r w:rsidR="003B08F8">
        <w:t>emonstrate PCDC is a trustworthy, solid member of the community</w:t>
      </w:r>
      <w:r w:rsidR="00EF27E6">
        <w:t>,</w:t>
      </w:r>
      <w:r w:rsidR="003B08F8">
        <w:t xml:space="preserve"> raise our profile and reputation</w:t>
      </w:r>
      <w:r w:rsidR="00EF27E6">
        <w:t>, and combat</w:t>
      </w:r>
      <w:r w:rsidR="003B08F8">
        <w:t xml:space="preserve"> demonization of Dems</w:t>
      </w:r>
    </w:p>
    <w:p w14:paraId="70455BE4" w14:textId="57DF5561" w:rsidR="003B08F8" w:rsidRDefault="0057765A" w:rsidP="003B08F8">
      <w:pPr>
        <w:pStyle w:val="Style1"/>
        <w:numPr>
          <w:ilvl w:val="0"/>
          <w:numId w:val="5"/>
        </w:numPr>
      </w:pPr>
      <w:r>
        <w:t>Taking s</w:t>
      </w:r>
      <w:r w:rsidR="003B08F8">
        <w:t xml:space="preserve">teps </w:t>
      </w:r>
      <w:r w:rsidR="00DE6D5D">
        <w:t xml:space="preserve">over the </w:t>
      </w:r>
      <w:r>
        <w:t xml:space="preserve">near, </w:t>
      </w:r>
      <w:r w:rsidR="00DE6D5D">
        <w:t>medium and long-term to increase Dem turnout and encourage more people to run as candidates for local elected and appointed office</w:t>
      </w:r>
    </w:p>
    <w:p w14:paraId="1B819270" w14:textId="77777777" w:rsidR="00146F6E" w:rsidRDefault="00146F6E" w:rsidP="00146F6E">
      <w:pPr>
        <w:pStyle w:val="Style1"/>
        <w:ind w:left="2160"/>
      </w:pPr>
    </w:p>
    <w:p w14:paraId="55390852" w14:textId="33B4AB1E" w:rsidR="00DE6D5D" w:rsidRDefault="00751106" w:rsidP="00DE6D5D">
      <w:pPr>
        <w:pStyle w:val="Style1"/>
        <w:numPr>
          <w:ilvl w:val="0"/>
          <w:numId w:val="4"/>
        </w:numPr>
      </w:pPr>
      <w:r>
        <w:t>PCDC’s major organizational features</w:t>
      </w:r>
      <w:r w:rsidR="00F87F3C">
        <w:t>, plus and minus</w:t>
      </w:r>
      <w:r w:rsidR="00DE6D5D">
        <w:t xml:space="preserve"> </w:t>
      </w:r>
    </w:p>
    <w:p w14:paraId="5FFBF7F5" w14:textId="18A56BD7" w:rsidR="005B4140" w:rsidRDefault="006A0308" w:rsidP="005B4140">
      <w:pPr>
        <w:pStyle w:val="Style1"/>
        <w:numPr>
          <w:ilvl w:val="0"/>
          <w:numId w:val="6"/>
        </w:numPr>
      </w:pPr>
      <w:r>
        <w:t>Our limited membership and human resources</w:t>
      </w:r>
      <w:r w:rsidR="00DE6D5D">
        <w:t xml:space="preserve"> influence which local issues we can realistically and effectively address.  </w:t>
      </w:r>
    </w:p>
    <w:p w14:paraId="18A7F20A" w14:textId="7115AED9" w:rsidR="009C639B" w:rsidRDefault="009C639B" w:rsidP="00DE6D5D">
      <w:pPr>
        <w:pStyle w:val="Style1"/>
        <w:numPr>
          <w:ilvl w:val="0"/>
          <w:numId w:val="6"/>
        </w:numPr>
      </w:pPr>
      <w:r>
        <w:t xml:space="preserve">Many county voters are receptive to </w:t>
      </w:r>
      <w:r w:rsidR="00024300">
        <w:t xml:space="preserve">at least some </w:t>
      </w:r>
      <w:r>
        <w:t>Dem perspectives</w:t>
      </w:r>
      <w:r w:rsidR="00024300">
        <w:t xml:space="preserve"> (e.g., moderate Republicans, Independents and disengaged Dems) but </w:t>
      </w:r>
      <w:r>
        <w:t>hesitant or fearful to make that publicly known</w:t>
      </w:r>
      <w:r w:rsidR="00024300">
        <w:t xml:space="preserve">.  This is both an opportunity for us—to tap into those </w:t>
      </w:r>
      <w:r w:rsidR="00BF5D33">
        <w:t>groups—and a threat—insofar as they remain on the sidelines.</w:t>
      </w:r>
    </w:p>
    <w:p w14:paraId="572D9855" w14:textId="43459532" w:rsidR="00BF5D33" w:rsidRDefault="00BF5D33" w:rsidP="00C76D3B">
      <w:pPr>
        <w:pStyle w:val="Style1"/>
        <w:ind w:left="2160"/>
      </w:pPr>
    </w:p>
    <w:p w14:paraId="357C7C63" w14:textId="09806DE3" w:rsidR="00DE6D5D" w:rsidRDefault="00DE6D5D" w:rsidP="00DE6D5D">
      <w:pPr>
        <w:pStyle w:val="Style1"/>
        <w:numPr>
          <w:ilvl w:val="0"/>
          <w:numId w:val="4"/>
        </w:numPr>
      </w:pPr>
      <w:r>
        <w:lastRenderedPageBreak/>
        <w:t>Criteria for selecting which local issues we realistically can and should address include:</w:t>
      </w:r>
    </w:p>
    <w:p w14:paraId="775303FA" w14:textId="0B3F1779" w:rsidR="00DE6D5D" w:rsidRDefault="00DE6D5D" w:rsidP="00DE6D5D">
      <w:pPr>
        <w:pStyle w:val="Style1"/>
        <w:numPr>
          <w:ilvl w:val="0"/>
          <w:numId w:val="7"/>
        </w:numPr>
      </w:pPr>
      <w:r>
        <w:t xml:space="preserve">Primarily </w:t>
      </w:r>
      <w:r w:rsidR="00067BBA">
        <w:t xml:space="preserve">local and </w:t>
      </w:r>
      <w:r w:rsidR="0078368D">
        <w:t>of broad community concern</w:t>
      </w:r>
      <w:r w:rsidR="00871C25">
        <w:t xml:space="preserve"> (though </w:t>
      </w:r>
      <w:r w:rsidR="00CA0E6A">
        <w:t xml:space="preserve">not meant to exclude </w:t>
      </w:r>
      <w:r w:rsidR="00871C25">
        <w:t>supporting candidates in election season and otherwise)</w:t>
      </w:r>
    </w:p>
    <w:p w14:paraId="429C1A75" w14:textId="2F3534B6" w:rsidR="00D21AB2" w:rsidRDefault="00D21AB2" w:rsidP="00DE6D5D">
      <w:pPr>
        <w:pStyle w:val="Style1"/>
        <w:numPr>
          <w:ilvl w:val="0"/>
          <w:numId w:val="7"/>
        </w:numPr>
      </w:pPr>
      <w:r>
        <w:t>Feasible in budget and human resources</w:t>
      </w:r>
    </w:p>
    <w:p w14:paraId="2733F57F" w14:textId="7F3F029F" w:rsidR="00041422" w:rsidRDefault="00041422" w:rsidP="00DE6D5D">
      <w:pPr>
        <w:pStyle w:val="Style1"/>
        <w:numPr>
          <w:ilvl w:val="0"/>
          <w:numId w:val="7"/>
        </w:numPr>
      </w:pPr>
      <w:r>
        <w:t>Collaborate with pre-existing local organizations when possible, both for resources and visibility</w:t>
      </w:r>
    </w:p>
    <w:p w14:paraId="395C9985" w14:textId="57715E6C" w:rsidR="00D21AB2" w:rsidRDefault="00D21AB2" w:rsidP="00DE6D5D">
      <w:pPr>
        <w:pStyle w:val="Style1"/>
        <w:numPr>
          <w:ilvl w:val="0"/>
          <w:numId w:val="7"/>
        </w:numPr>
      </w:pPr>
      <w:r>
        <w:t>Sufficiently visible and impactful for the wider community to learn about our work and its value</w:t>
      </w:r>
      <w:r w:rsidR="00F63379">
        <w:t>, if promoted through our communications program</w:t>
      </w:r>
    </w:p>
    <w:p w14:paraId="6F849AB2" w14:textId="407A3B7E" w:rsidR="00D21AB2" w:rsidRDefault="00D21AB2" w:rsidP="00DE6D5D">
      <w:pPr>
        <w:pStyle w:val="Style1"/>
        <w:numPr>
          <w:ilvl w:val="0"/>
          <w:numId w:val="7"/>
        </w:numPr>
      </w:pPr>
      <w:r>
        <w:t>Helps over time to encourage citizens to seek elected or appointed office</w:t>
      </w:r>
    </w:p>
    <w:p w14:paraId="252FA4C7" w14:textId="77777777" w:rsidR="00743162" w:rsidRDefault="00743162" w:rsidP="00743162">
      <w:pPr>
        <w:pStyle w:val="Style1"/>
        <w:ind w:left="2160"/>
      </w:pPr>
    </w:p>
    <w:p w14:paraId="1AEA5E67" w14:textId="22448F7E" w:rsidR="00B272F1" w:rsidRDefault="000450BC" w:rsidP="008F165C">
      <w:pPr>
        <w:pStyle w:val="Style1"/>
        <w:numPr>
          <w:ilvl w:val="0"/>
          <w:numId w:val="4"/>
        </w:numPr>
      </w:pPr>
      <w:r>
        <w:t>Whatever local i</w:t>
      </w:r>
      <w:r w:rsidR="008F165C">
        <w:t>nitiatives</w:t>
      </w:r>
      <w:r>
        <w:t xml:space="preserve"> we </w:t>
      </w:r>
      <w:r w:rsidR="006249FC">
        <w:t>pursue</w:t>
      </w:r>
      <w:r>
        <w:t xml:space="preserve"> require concrete, nuts &amp; bolts </w:t>
      </w:r>
      <w:r w:rsidR="0094246F">
        <w:t xml:space="preserve">“how to” </w:t>
      </w:r>
      <w:r w:rsidR="00B272F1">
        <w:t>plans</w:t>
      </w:r>
      <w:r w:rsidR="00181CA1">
        <w:t xml:space="preserve">, </w:t>
      </w:r>
      <w:r w:rsidR="00B272F1">
        <w:t>volunteers to execute them</w:t>
      </w:r>
      <w:r w:rsidR="00181CA1">
        <w:t xml:space="preserve"> and mechanisms for linking individuals to </w:t>
      </w:r>
      <w:r w:rsidR="0094246F">
        <w:t>the specific tasks involved</w:t>
      </w:r>
      <w:r w:rsidR="00BB07F1">
        <w:t xml:space="preserve">. </w:t>
      </w:r>
      <w:r w:rsidR="005B4140" w:rsidRPr="005B4140">
        <w:t xml:space="preserve"> </w:t>
      </w:r>
      <w:r w:rsidR="005B4140">
        <w:t xml:space="preserve">Putting in place a </w:t>
      </w:r>
      <w:r w:rsidR="003858CE">
        <w:t>“</w:t>
      </w:r>
      <w:r w:rsidR="005B4140">
        <w:t xml:space="preserve">Volunteer Coordinator” </w:t>
      </w:r>
      <w:r w:rsidR="004D178F">
        <w:t>may</w:t>
      </w:r>
      <w:r w:rsidR="005B4140">
        <w:t xml:space="preserve"> help </w:t>
      </w:r>
      <w:r w:rsidR="00BB07F1">
        <w:t xml:space="preserve">with that. </w:t>
      </w:r>
    </w:p>
    <w:p w14:paraId="16345505" w14:textId="77777777" w:rsidR="00B272F1" w:rsidRDefault="00B272F1" w:rsidP="00B272F1">
      <w:pPr>
        <w:pStyle w:val="Style1"/>
        <w:ind w:left="1800"/>
      </w:pPr>
    </w:p>
    <w:p w14:paraId="54E5BAA9" w14:textId="2C344958" w:rsidR="00DE6D5D" w:rsidRDefault="00DE6D5D" w:rsidP="00DE6D5D">
      <w:pPr>
        <w:pStyle w:val="Style1"/>
        <w:numPr>
          <w:ilvl w:val="0"/>
          <w:numId w:val="4"/>
        </w:numPr>
      </w:pPr>
      <w:r>
        <w:t>Rome wasn’t built in a day; our plans must be long term and success must be measured incrementally.</w:t>
      </w:r>
      <w:r w:rsidR="00743162">
        <w:t xml:space="preserve">  Planting seeds is essential and worthwhile.</w:t>
      </w:r>
    </w:p>
    <w:p w14:paraId="639874C4" w14:textId="119A0535" w:rsidR="00DE6D5D" w:rsidRDefault="00DE6D5D" w:rsidP="00D21AB2">
      <w:pPr>
        <w:pStyle w:val="Style1"/>
      </w:pPr>
    </w:p>
    <w:p w14:paraId="075C6321" w14:textId="536CD42C" w:rsidR="00D21AB2" w:rsidRDefault="00D21AB2" w:rsidP="00D21AB2">
      <w:pPr>
        <w:pStyle w:val="Style1"/>
        <w:numPr>
          <w:ilvl w:val="0"/>
          <w:numId w:val="1"/>
        </w:numPr>
      </w:pPr>
      <w:r>
        <w:t>Key Conclusions re SWOT Analysis (PCDC’s Strengths, Weaknesses, Opportunities, and Threats)</w:t>
      </w:r>
    </w:p>
    <w:p w14:paraId="5EE9370E" w14:textId="77777777" w:rsidR="00743162" w:rsidRDefault="00743162" w:rsidP="00743162">
      <w:pPr>
        <w:pStyle w:val="Style1"/>
        <w:ind w:left="1080"/>
      </w:pPr>
    </w:p>
    <w:p w14:paraId="3EBD8660" w14:textId="538C4DA7" w:rsidR="007E436D" w:rsidRDefault="000D2975" w:rsidP="00E56E2D">
      <w:pPr>
        <w:pStyle w:val="Style1"/>
        <w:numPr>
          <w:ilvl w:val="0"/>
          <w:numId w:val="15"/>
        </w:numPr>
      </w:pPr>
      <w:r>
        <w:t>Our membership includes many individuals across a wide range o</w:t>
      </w:r>
      <w:r w:rsidR="007E436D">
        <w:t>f skills and experience</w:t>
      </w:r>
      <w:r>
        <w:t xml:space="preserve">.  </w:t>
      </w:r>
      <w:r w:rsidR="0022368F">
        <w:t>With well-designed programs, we can put that to good use.</w:t>
      </w:r>
    </w:p>
    <w:p w14:paraId="2971ABFB" w14:textId="77777777" w:rsidR="007E436D" w:rsidRDefault="007E436D" w:rsidP="000D2975">
      <w:pPr>
        <w:pStyle w:val="Style1"/>
        <w:ind w:left="1440"/>
      </w:pPr>
    </w:p>
    <w:p w14:paraId="11147647" w14:textId="166D0586" w:rsidR="00E56E2D" w:rsidRDefault="00E56E2D" w:rsidP="00E56E2D">
      <w:pPr>
        <w:pStyle w:val="Style1"/>
        <w:numPr>
          <w:ilvl w:val="0"/>
          <w:numId w:val="15"/>
        </w:numPr>
      </w:pPr>
      <w:r>
        <w:t xml:space="preserve">Given </w:t>
      </w:r>
      <w:r w:rsidR="00A045BF">
        <w:t xml:space="preserve">the average age of </w:t>
      </w:r>
      <w:r>
        <w:t xml:space="preserve">our </w:t>
      </w:r>
      <w:r w:rsidR="00A045BF">
        <w:t>membership</w:t>
      </w:r>
      <w:r>
        <w:t xml:space="preserve">, seek to </w:t>
      </w:r>
      <w:r w:rsidR="00A045BF">
        <w:t>add younger</w:t>
      </w:r>
      <w:r w:rsidR="00434DD7">
        <w:t xml:space="preserve"> people</w:t>
      </w:r>
      <w:r w:rsidR="00A045BF">
        <w:t>. Mechani</w:t>
      </w:r>
      <w:r w:rsidR="00434DD7">
        <w:t>sms for doing this</w:t>
      </w:r>
      <w:r w:rsidR="00CD7972">
        <w:t xml:space="preserve"> are</w:t>
      </w:r>
      <w:r w:rsidR="00434DD7">
        <w:t xml:space="preserve"> discussed below.</w:t>
      </w:r>
    </w:p>
    <w:p w14:paraId="5E9CF11A" w14:textId="77777777" w:rsidR="009A4714" w:rsidRDefault="009A4714" w:rsidP="009A4714">
      <w:pPr>
        <w:pStyle w:val="Style1"/>
        <w:ind w:left="1440"/>
      </w:pPr>
    </w:p>
    <w:p w14:paraId="0C32D3A8" w14:textId="6DB17F0E" w:rsidR="009A4714" w:rsidRDefault="0079496B" w:rsidP="00C81E43">
      <w:pPr>
        <w:pStyle w:val="Style1"/>
        <w:numPr>
          <w:ilvl w:val="0"/>
          <w:numId w:val="15"/>
        </w:numPr>
      </w:pPr>
      <w:r>
        <w:t>A major continuing threat is Republicans effectively demonizing Dems</w:t>
      </w:r>
      <w:r w:rsidR="00946773">
        <w:t>.  This is</w:t>
      </w:r>
      <w:r w:rsidR="009A4714">
        <w:t xml:space="preserve"> worth</w:t>
      </w:r>
      <w:r>
        <w:t xml:space="preserve"> keep</w:t>
      </w:r>
      <w:r w:rsidR="009A4714">
        <w:t>ing</w:t>
      </w:r>
      <w:r>
        <w:t xml:space="preserve"> in mind when designing our local activities and communications program</w:t>
      </w:r>
      <w:r w:rsidR="00946773">
        <w:t xml:space="preserve">, because it </w:t>
      </w:r>
      <w:r w:rsidR="00D802A2">
        <w:t>significant</w:t>
      </w:r>
      <w:r w:rsidR="009C6AD3">
        <w:t>ly affects</w:t>
      </w:r>
      <w:r w:rsidR="00D802A2">
        <w:t xml:space="preserve"> election</w:t>
      </w:r>
      <w:r w:rsidR="00147168">
        <w:t xml:space="preserve"> result</w:t>
      </w:r>
      <w:r w:rsidR="00D802A2">
        <w:t>s.</w:t>
      </w:r>
    </w:p>
    <w:p w14:paraId="47E9F223" w14:textId="77777777" w:rsidR="009A4714" w:rsidRDefault="009A4714" w:rsidP="009A4714">
      <w:pPr>
        <w:pStyle w:val="ListParagraph"/>
      </w:pPr>
    </w:p>
    <w:p w14:paraId="3DC879AE" w14:textId="648FC605" w:rsidR="0079496B" w:rsidRDefault="0079496B" w:rsidP="00E56E2D">
      <w:pPr>
        <w:pStyle w:val="Style1"/>
        <w:numPr>
          <w:ilvl w:val="0"/>
          <w:numId w:val="15"/>
        </w:numPr>
      </w:pPr>
      <w:r>
        <w:t>Develop a yearly calendar of events for PCDC</w:t>
      </w:r>
      <w:r w:rsidR="00E3575C">
        <w:t xml:space="preserve"> in order to help</w:t>
      </w:r>
      <w:r w:rsidR="004973B0">
        <w:t xml:space="preserve"> </w:t>
      </w:r>
    </w:p>
    <w:p w14:paraId="19FFDC51" w14:textId="17BBA743" w:rsidR="0079496B" w:rsidRDefault="00E3575C" w:rsidP="0079496B">
      <w:pPr>
        <w:pStyle w:val="Style1"/>
        <w:numPr>
          <w:ilvl w:val="0"/>
          <w:numId w:val="17"/>
        </w:numPr>
      </w:pPr>
      <w:r>
        <w:t>P</w:t>
      </w:r>
      <w:r w:rsidR="008F4271">
        <w:t>lan</w:t>
      </w:r>
      <w:r w:rsidR="004973B0">
        <w:t>ning</w:t>
      </w:r>
      <w:r w:rsidR="008F4271">
        <w:t xml:space="preserve"> and </w:t>
      </w:r>
      <w:r w:rsidR="000449EA">
        <w:t>prepar</w:t>
      </w:r>
      <w:r w:rsidR="004973B0">
        <w:t>ing</w:t>
      </w:r>
      <w:r w:rsidR="000449EA">
        <w:t xml:space="preserve"> for each event</w:t>
      </w:r>
    </w:p>
    <w:p w14:paraId="3BAC2AEB" w14:textId="71E44786" w:rsidR="000449EA" w:rsidRDefault="004973B0" w:rsidP="0079496B">
      <w:pPr>
        <w:pStyle w:val="Style1"/>
        <w:numPr>
          <w:ilvl w:val="0"/>
          <w:numId w:val="17"/>
        </w:numPr>
      </w:pPr>
      <w:r>
        <w:t>B</w:t>
      </w:r>
      <w:r w:rsidR="000449EA">
        <w:t>udgeting</w:t>
      </w:r>
    </w:p>
    <w:p w14:paraId="37A08706" w14:textId="7EA682A5" w:rsidR="000449EA" w:rsidRDefault="00705443" w:rsidP="0079496B">
      <w:pPr>
        <w:pStyle w:val="Style1"/>
        <w:numPr>
          <w:ilvl w:val="0"/>
          <w:numId w:val="17"/>
        </w:numPr>
      </w:pPr>
      <w:r>
        <w:t>P</w:t>
      </w:r>
      <w:r w:rsidR="006D105C">
        <w:t>acing of activities</w:t>
      </w:r>
      <w:r w:rsidR="000449EA">
        <w:t xml:space="preserve"> during the year</w:t>
      </w:r>
    </w:p>
    <w:p w14:paraId="165431EA" w14:textId="027C1F12" w:rsidR="00A87F61" w:rsidRDefault="00A87F61" w:rsidP="0079496B">
      <w:pPr>
        <w:pStyle w:val="Style1"/>
        <w:numPr>
          <w:ilvl w:val="0"/>
          <w:numId w:val="17"/>
        </w:numPr>
      </w:pPr>
      <w:r>
        <w:t>Inform our communications program</w:t>
      </w:r>
    </w:p>
    <w:p w14:paraId="3CF370FE" w14:textId="7326E391" w:rsidR="000449EA" w:rsidRDefault="00E3575C" w:rsidP="0079496B">
      <w:pPr>
        <w:pStyle w:val="Style1"/>
        <w:numPr>
          <w:ilvl w:val="0"/>
          <w:numId w:val="17"/>
        </w:numPr>
      </w:pPr>
      <w:r>
        <w:t xml:space="preserve">Fund-raising, to demonstrate that our activities are concrete and </w:t>
      </w:r>
      <w:r w:rsidR="00705443">
        <w:t>well-</w:t>
      </w:r>
      <w:r>
        <w:t>planned</w:t>
      </w:r>
    </w:p>
    <w:p w14:paraId="66BDA8E3" w14:textId="77777777" w:rsidR="00D21AB2" w:rsidRDefault="00D21AB2" w:rsidP="00D21AB2">
      <w:pPr>
        <w:pStyle w:val="Style1"/>
      </w:pPr>
    </w:p>
    <w:p w14:paraId="5CACEDB3" w14:textId="6114C587" w:rsidR="00D21AB2" w:rsidRDefault="00D21AB2" w:rsidP="00D21AB2">
      <w:pPr>
        <w:pStyle w:val="Style1"/>
        <w:numPr>
          <w:ilvl w:val="0"/>
          <w:numId w:val="1"/>
        </w:numPr>
      </w:pPr>
      <w:r>
        <w:t>Key Conclusions re Local Issues To Address and How</w:t>
      </w:r>
    </w:p>
    <w:p w14:paraId="1ACC5362" w14:textId="77777777" w:rsidR="00705443" w:rsidRDefault="00705443" w:rsidP="00705443">
      <w:pPr>
        <w:pStyle w:val="Style1"/>
        <w:ind w:left="1080"/>
      </w:pPr>
    </w:p>
    <w:p w14:paraId="730D2BA9" w14:textId="77777777" w:rsidR="000B3586" w:rsidRDefault="000B3586" w:rsidP="00D21AB2">
      <w:pPr>
        <w:pStyle w:val="Style1"/>
        <w:numPr>
          <w:ilvl w:val="0"/>
          <w:numId w:val="9"/>
        </w:numPr>
      </w:pPr>
      <w:r>
        <w:t>Overview</w:t>
      </w:r>
    </w:p>
    <w:p w14:paraId="5A7C46AB" w14:textId="43482947" w:rsidR="00476ACD" w:rsidRDefault="00476ACD" w:rsidP="000B3586">
      <w:pPr>
        <w:pStyle w:val="Style1"/>
        <w:numPr>
          <w:ilvl w:val="0"/>
          <w:numId w:val="22"/>
        </w:numPr>
      </w:pPr>
      <w:r>
        <w:t xml:space="preserve">A first step </w:t>
      </w:r>
      <w:r w:rsidR="00244539">
        <w:t>i</w:t>
      </w:r>
      <w:r>
        <w:t xml:space="preserve">s identifying key local issues; a following step </w:t>
      </w:r>
      <w:r w:rsidR="00244539">
        <w:t>i</w:t>
      </w:r>
      <w:r>
        <w:t xml:space="preserve">s to identify which </w:t>
      </w:r>
      <w:r w:rsidR="00244539">
        <w:t xml:space="preserve">of those </w:t>
      </w:r>
      <w:r>
        <w:t>we</w:t>
      </w:r>
      <w:r w:rsidR="0022368F">
        <w:t>’re</w:t>
      </w:r>
      <w:r>
        <w:t xml:space="preserve"> capable of effectively addressing.  Among key issues are:</w:t>
      </w:r>
    </w:p>
    <w:p w14:paraId="1924FE2E" w14:textId="734D163E" w:rsidR="00476ACD" w:rsidRDefault="00476ACD" w:rsidP="00476ACD">
      <w:pPr>
        <w:pStyle w:val="Style1"/>
        <w:numPr>
          <w:ilvl w:val="0"/>
          <w:numId w:val="27"/>
        </w:numPr>
      </w:pPr>
      <w:r>
        <w:t>A</w:t>
      </w:r>
      <w:r w:rsidR="00265DB4">
        <w:t>vailability</w:t>
      </w:r>
      <w:r>
        <w:t xml:space="preserve"> of quality healthcare</w:t>
      </w:r>
      <w:r w:rsidR="00265DB4">
        <w:t xml:space="preserve"> in general</w:t>
      </w:r>
    </w:p>
    <w:p w14:paraId="555D96ED" w14:textId="11FE77F7" w:rsidR="00476ACD" w:rsidRDefault="00265DB4" w:rsidP="00476ACD">
      <w:pPr>
        <w:pStyle w:val="Style1"/>
        <w:numPr>
          <w:ilvl w:val="0"/>
          <w:numId w:val="27"/>
        </w:numPr>
      </w:pPr>
      <w:r>
        <w:lastRenderedPageBreak/>
        <w:t>Availability of mental health services, including alcohol and drug abuse prevention</w:t>
      </w:r>
    </w:p>
    <w:p w14:paraId="27C62C77" w14:textId="24D22943" w:rsidR="00265DB4" w:rsidRDefault="00293FFD" w:rsidP="00476ACD">
      <w:pPr>
        <w:pStyle w:val="Style1"/>
        <w:numPr>
          <w:ilvl w:val="0"/>
          <w:numId w:val="27"/>
        </w:numPr>
      </w:pPr>
      <w:r>
        <w:t>Economic development, including availability of jobs and job training, broadband, supporting small business</w:t>
      </w:r>
    </w:p>
    <w:p w14:paraId="7C5E219B" w14:textId="03856503" w:rsidR="00265DB4" w:rsidRDefault="005703DC" w:rsidP="00476ACD">
      <w:pPr>
        <w:pStyle w:val="Style1"/>
        <w:numPr>
          <w:ilvl w:val="0"/>
          <w:numId w:val="27"/>
        </w:numPr>
      </w:pPr>
      <w:r>
        <w:t>Environment</w:t>
      </w:r>
      <w:r w:rsidR="006E771B">
        <w:t>al concerns, incl. Shen River, solar energy, other</w:t>
      </w:r>
    </w:p>
    <w:p w14:paraId="02FAECC4" w14:textId="1A917398" w:rsidR="005703DC" w:rsidRDefault="005703DC" w:rsidP="00476ACD">
      <w:pPr>
        <w:pStyle w:val="Style1"/>
        <w:numPr>
          <w:ilvl w:val="0"/>
          <w:numId w:val="27"/>
        </w:numPr>
      </w:pPr>
      <w:r>
        <w:t xml:space="preserve">Public education, including funding and challenges teachers face </w:t>
      </w:r>
    </w:p>
    <w:p w14:paraId="7DBADB74" w14:textId="2E370079" w:rsidR="00842775" w:rsidRDefault="00842775" w:rsidP="00476ACD">
      <w:pPr>
        <w:pStyle w:val="Style1"/>
        <w:numPr>
          <w:ilvl w:val="0"/>
          <w:numId w:val="27"/>
        </w:numPr>
      </w:pPr>
      <w:r>
        <w:t>Racial justice</w:t>
      </w:r>
    </w:p>
    <w:p w14:paraId="54309E9E" w14:textId="2FF55F1F" w:rsidR="006F3203" w:rsidRDefault="006F3203" w:rsidP="00476ACD">
      <w:pPr>
        <w:pStyle w:val="Style1"/>
        <w:numPr>
          <w:ilvl w:val="0"/>
          <w:numId w:val="27"/>
        </w:numPr>
      </w:pPr>
      <w:r>
        <w:t>Affordable housing</w:t>
      </w:r>
    </w:p>
    <w:p w14:paraId="4B58CD52" w14:textId="77777777" w:rsidR="006E771B" w:rsidRDefault="006E771B" w:rsidP="006E771B">
      <w:pPr>
        <w:pStyle w:val="Style1"/>
        <w:ind w:left="2160"/>
      </w:pPr>
    </w:p>
    <w:p w14:paraId="1CEA64A5" w14:textId="48310EEB" w:rsidR="008074CE" w:rsidRDefault="008F33BE" w:rsidP="000B3586">
      <w:pPr>
        <w:pStyle w:val="Style1"/>
        <w:numPr>
          <w:ilvl w:val="0"/>
          <w:numId w:val="22"/>
        </w:numPr>
      </w:pPr>
      <w:r>
        <w:t xml:space="preserve">Realistically, </w:t>
      </w:r>
      <w:r w:rsidR="00380DE1">
        <w:t xml:space="preserve">PCDC is capable of addressing only certain of these local issues.  </w:t>
      </w:r>
      <w:r w:rsidR="00514D81">
        <w:t>So far, the most likely appear</w:t>
      </w:r>
      <w:r w:rsidR="00C654D5">
        <w:t xml:space="preserve"> below in Sections</w:t>
      </w:r>
      <w:r w:rsidR="00380DE1">
        <w:t xml:space="preserve"> B-G.</w:t>
      </w:r>
    </w:p>
    <w:p w14:paraId="0B7F2C6F" w14:textId="77777777" w:rsidR="008074CE" w:rsidRDefault="008074CE" w:rsidP="008074CE">
      <w:pPr>
        <w:pStyle w:val="Style1"/>
        <w:ind w:left="1800"/>
      </w:pPr>
    </w:p>
    <w:p w14:paraId="7F23DDC9" w14:textId="05FA6856" w:rsidR="00FB05DB" w:rsidRDefault="00FB05DB" w:rsidP="00FB05DB">
      <w:pPr>
        <w:pStyle w:val="Style1"/>
        <w:numPr>
          <w:ilvl w:val="0"/>
          <w:numId w:val="22"/>
        </w:numPr>
      </w:pPr>
      <w:r>
        <w:t xml:space="preserve">Some members of PCDC have volunteered to shape and implement main components of items B through </w:t>
      </w:r>
      <w:r w:rsidR="00663AEE">
        <w:t>H</w:t>
      </w:r>
      <w:r>
        <w:t xml:space="preserve">, below, and some have already begun preparations </w:t>
      </w:r>
    </w:p>
    <w:p w14:paraId="7D81B202" w14:textId="77777777" w:rsidR="005B1B50" w:rsidRDefault="005B1B50" w:rsidP="005B1B50">
      <w:pPr>
        <w:pStyle w:val="ListParagraph"/>
      </w:pPr>
    </w:p>
    <w:p w14:paraId="60C937DF" w14:textId="090F2632" w:rsidR="00D604C9" w:rsidRDefault="008074CE" w:rsidP="008074CE">
      <w:pPr>
        <w:pStyle w:val="Style1"/>
        <w:numPr>
          <w:ilvl w:val="0"/>
          <w:numId w:val="22"/>
        </w:numPr>
      </w:pPr>
      <w:r>
        <w:t>PCDC can improve its capabilities by e</w:t>
      </w:r>
      <w:r w:rsidR="002D21AB">
        <w:t>stablish</w:t>
      </w:r>
      <w:r w:rsidR="005B1B50">
        <w:t>ing</w:t>
      </w:r>
      <w:r w:rsidR="003F5D20">
        <w:t xml:space="preserve"> a </w:t>
      </w:r>
      <w:r w:rsidR="00244539">
        <w:t xml:space="preserve">position of </w:t>
      </w:r>
      <w:r w:rsidR="003F5D20">
        <w:t xml:space="preserve">“Volunteer Coordinator” to link individuals with </w:t>
      </w:r>
      <w:r w:rsidR="002D21AB">
        <w:t>specific</w:t>
      </w:r>
      <w:r w:rsidR="003F5D20">
        <w:t xml:space="preserve">, manageable tasks </w:t>
      </w:r>
      <w:r w:rsidR="002D21AB">
        <w:t>concerning</w:t>
      </w:r>
      <w:r w:rsidR="003F5D20">
        <w:t xml:space="preserve"> </w:t>
      </w:r>
      <w:r w:rsidR="00632525">
        <w:t>whichever activities we take on, among those itemized below.</w:t>
      </w:r>
      <w:r w:rsidR="00314712">
        <w:t xml:space="preserve">  </w:t>
      </w:r>
      <w:r w:rsidR="00D604C9">
        <w:t xml:space="preserve">The Coordinator will prepare a list of tasks for volunteers and post those on our website and Facebook page, e.g., </w:t>
      </w:r>
      <w:r w:rsidR="001C7CA4">
        <w:t>scheduling attendance at</w:t>
      </w:r>
      <w:r w:rsidR="00215713">
        <w:t xml:space="preserve"> certain</w:t>
      </w:r>
      <w:r w:rsidR="0023588B">
        <w:t xml:space="preserve"> </w:t>
      </w:r>
      <w:r w:rsidR="00D604C9">
        <w:t>meetings of particular local governmental bodies</w:t>
      </w:r>
      <w:r w:rsidR="00D42140">
        <w:t xml:space="preserve">, </w:t>
      </w:r>
      <w:r w:rsidR="003A1318">
        <w:t xml:space="preserve">2-hour shifts of door-to-door canvasing during campaign season, etc. </w:t>
      </w:r>
      <w:r w:rsidR="0023588B">
        <w:t xml:space="preserve">The Coordinator will </w:t>
      </w:r>
      <w:r w:rsidR="00061A1E">
        <w:t xml:space="preserve">coordinate </w:t>
      </w:r>
      <w:r w:rsidR="00A341E8">
        <w:t xml:space="preserve">with PCDC members interested in any particular task </w:t>
      </w:r>
      <w:r w:rsidR="00061A1E">
        <w:t xml:space="preserve">to define it, </w:t>
      </w:r>
      <w:r w:rsidR="0023588B">
        <w:t xml:space="preserve">so </w:t>
      </w:r>
      <w:r w:rsidR="00A91FC4">
        <w:t>make it</w:t>
      </w:r>
      <w:r w:rsidR="0023588B">
        <w:t xml:space="preserve"> manageable and specific, not open-ended or vague.</w:t>
      </w:r>
      <w:r w:rsidR="006E3D0F">
        <w:t xml:space="preserve"> The Coordinator will also coordinate with the Communications Committee, </w:t>
      </w:r>
      <w:r w:rsidR="00247E46">
        <w:t>to help publicize</w:t>
      </w:r>
      <w:r w:rsidR="006E3D0F">
        <w:t xml:space="preserve"> our activities to the larger local community.</w:t>
      </w:r>
    </w:p>
    <w:p w14:paraId="51C2CE71" w14:textId="77777777" w:rsidR="0023588B" w:rsidRDefault="0023588B" w:rsidP="0023588B">
      <w:pPr>
        <w:pStyle w:val="Style1"/>
        <w:ind w:left="1800"/>
      </w:pPr>
    </w:p>
    <w:p w14:paraId="4C635EB9" w14:textId="77777777" w:rsidR="000B3586" w:rsidRDefault="000B3586" w:rsidP="000B3586">
      <w:pPr>
        <w:pStyle w:val="Style1"/>
      </w:pPr>
    </w:p>
    <w:p w14:paraId="50AC856F" w14:textId="65F9C1EE" w:rsidR="00D21AB2" w:rsidRDefault="00E56E2D" w:rsidP="00476E53">
      <w:pPr>
        <w:pStyle w:val="Style1"/>
        <w:numPr>
          <w:ilvl w:val="0"/>
          <w:numId w:val="9"/>
        </w:numPr>
      </w:pPr>
      <w:r>
        <w:t>Establish Scholarship Programs</w:t>
      </w:r>
      <w:r w:rsidR="00476E53">
        <w:t xml:space="preserve"> at</w:t>
      </w:r>
      <w:r w:rsidR="00D21AB2">
        <w:t xml:space="preserve"> both local high schools</w:t>
      </w:r>
      <w:r w:rsidR="005E2DDB">
        <w:t xml:space="preserve">, </w:t>
      </w:r>
      <w:r w:rsidR="008F2241">
        <w:t>in amounts and based on criteria to be determined</w:t>
      </w:r>
      <w:r w:rsidR="008F73AA">
        <w:t xml:space="preserve">, </w:t>
      </w:r>
      <w:r w:rsidR="001C5A20">
        <w:t>based on a refined proposal by the team that follows up on this</w:t>
      </w:r>
      <w:r w:rsidR="0051418E">
        <w:t>.</w:t>
      </w:r>
      <w:r w:rsidR="00894EDF">
        <w:t xml:space="preserve">  </w:t>
      </w:r>
      <w:r w:rsidR="00712379">
        <w:t>Preliminary indications are to fund this</w:t>
      </w:r>
      <w:r w:rsidR="00894EDF">
        <w:t xml:space="preserve"> through a mechanism the School System has established to enable tax-deductible donations</w:t>
      </w:r>
      <w:r w:rsidR="00BD0279">
        <w:t>, which do</w:t>
      </w:r>
      <w:r w:rsidR="00894EDF">
        <w:t xml:space="preserve"> not flow through PCDC itself. </w:t>
      </w:r>
      <w:r w:rsidR="00AA4A44">
        <w:t xml:space="preserve"> </w:t>
      </w:r>
    </w:p>
    <w:p w14:paraId="406B8E34" w14:textId="77777777" w:rsidR="00476E53" w:rsidRDefault="00476E53" w:rsidP="00476E53">
      <w:pPr>
        <w:pStyle w:val="Style1"/>
        <w:ind w:left="1440"/>
      </w:pPr>
    </w:p>
    <w:p w14:paraId="113169EB" w14:textId="1FC6AAFF" w:rsidR="00D21AB2" w:rsidRDefault="00476E53" w:rsidP="00476E53">
      <w:pPr>
        <w:pStyle w:val="Style1"/>
        <w:numPr>
          <w:ilvl w:val="0"/>
          <w:numId w:val="9"/>
        </w:numPr>
      </w:pPr>
      <w:r>
        <w:t xml:space="preserve">Become a listed “partner” </w:t>
      </w:r>
      <w:r w:rsidR="004E0D99">
        <w:t xml:space="preserve">of </w:t>
      </w:r>
      <w:r w:rsidR="00D21AB2">
        <w:t>the Tech Center</w:t>
      </w:r>
      <w:r>
        <w:t xml:space="preserve"> by donating</w:t>
      </w:r>
      <w:r w:rsidR="005E2DDB">
        <w:t>, e.g., $250-$500</w:t>
      </w:r>
    </w:p>
    <w:p w14:paraId="16EAF734" w14:textId="77777777" w:rsidR="0079496B" w:rsidRDefault="0079496B" w:rsidP="0079496B">
      <w:pPr>
        <w:pStyle w:val="Style1"/>
        <w:ind w:left="1800"/>
      </w:pPr>
    </w:p>
    <w:p w14:paraId="3DBFD978" w14:textId="2E1C449B" w:rsidR="00D21AB2" w:rsidRDefault="00D21AB2" w:rsidP="00D21AB2">
      <w:pPr>
        <w:pStyle w:val="Style1"/>
        <w:numPr>
          <w:ilvl w:val="0"/>
          <w:numId w:val="9"/>
        </w:numPr>
      </w:pPr>
      <w:r>
        <w:t xml:space="preserve">Present an educational series on “life skills/how to” </w:t>
      </w:r>
      <w:r w:rsidR="00B77761">
        <w:t xml:space="preserve">for particular </w:t>
      </w:r>
      <w:r w:rsidR="00A16DE2">
        <w:t xml:space="preserve">local </w:t>
      </w:r>
      <w:r w:rsidR="00B77761">
        <w:t xml:space="preserve">audiences </w:t>
      </w:r>
    </w:p>
    <w:p w14:paraId="295073F1" w14:textId="66566170" w:rsidR="001B2423" w:rsidRDefault="00B77761" w:rsidP="00D21AB2">
      <w:pPr>
        <w:pStyle w:val="Style1"/>
        <w:numPr>
          <w:ilvl w:val="0"/>
          <w:numId w:val="11"/>
        </w:numPr>
      </w:pPr>
      <w:r>
        <w:t>The m</w:t>
      </w:r>
      <w:r w:rsidR="00082213">
        <w:t xml:space="preserve">odel for this </w:t>
      </w:r>
      <w:r>
        <w:t xml:space="preserve">series consists of </w:t>
      </w:r>
      <w:r w:rsidR="00082213">
        <w:t>partner</w:t>
      </w:r>
      <w:r>
        <w:t>ing</w:t>
      </w:r>
      <w:r w:rsidR="00082213">
        <w:t xml:space="preserve"> with other local organizations (e.g., Page Memorial Hospital, Chamber of Commerce, local business), aim</w:t>
      </w:r>
      <w:r>
        <w:t>ing</w:t>
      </w:r>
      <w:r w:rsidR="00082213">
        <w:t xml:space="preserve"> at particular audiences (e.g., hospital employees), includ</w:t>
      </w:r>
      <w:r>
        <w:t>ing</w:t>
      </w:r>
      <w:r w:rsidR="00082213">
        <w:t xml:space="preserve"> PCDC members</w:t>
      </w:r>
      <w:r w:rsidR="00635369">
        <w:t xml:space="preserve"> knowledgeable in the particular subjects, at low or no cost to PCDC</w:t>
      </w:r>
      <w:r w:rsidR="001B2423">
        <w:t>, and buil</w:t>
      </w:r>
      <w:r w:rsidR="00E34D85">
        <w:t>d</w:t>
      </w:r>
      <w:r w:rsidR="00AD443B">
        <w:t>ing each session so it</w:t>
      </w:r>
      <w:r w:rsidR="001B2423">
        <w:t xml:space="preserve"> can be repeated to various audiences over time</w:t>
      </w:r>
      <w:r w:rsidR="00635369">
        <w:t>.</w:t>
      </w:r>
    </w:p>
    <w:p w14:paraId="3B66D5ED" w14:textId="77777777" w:rsidR="001B2423" w:rsidRDefault="001B2423" w:rsidP="00D21AB2">
      <w:pPr>
        <w:pStyle w:val="Style1"/>
        <w:numPr>
          <w:ilvl w:val="0"/>
          <w:numId w:val="11"/>
        </w:numPr>
      </w:pPr>
      <w:r>
        <w:t>Examples</w:t>
      </w:r>
    </w:p>
    <w:p w14:paraId="715572E2" w14:textId="67607C3C" w:rsidR="00D21AB2" w:rsidRDefault="00D21AB2" w:rsidP="001B2423">
      <w:pPr>
        <w:pStyle w:val="Style1"/>
        <w:numPr>
          <w:ilvl w:val="0"/>
          <w:numId w:val="25"/>
        </w:numPr>
      </w:pPr>
      <w:r>
        <w:t>For first-time homebuyers: getting a mortgage</w:t>
      </w:r>
    </w:p>
    <w:p w14:paraId="5F341D77" w14:textId="77307644" w:rsidR="00D21AB2" w:rsidRDefault="00D21AB2" w:rsidP="001B2423">
      <w:pPr>
        <w:pStyle w:val="Style1"/>
        <w:numPr>
          <w:ilvl w:val="0"/>
          <w:numId w:val="25"/>
        </w:numPr>
      </w:pPr>
      <w:r>
        <w:lastRenderedPageBreak/>
        <w:t xml:space="preserve">For small business owners and/or local employee groups—nuts &amp; bolts of investing through your </w:t>
      </w:r>
      <w:r w:rsidR="00853F58">
        <w:t xml:space="preserve">employment-based </w:t>
      </w:r>
      <w:r>
        <w:t xml:space="preserve">401(k) </w:t>
      </w:r>
      <w:r w:rsidR="00AD443B">
        <w:t xml:space="preserve">or 403(b) defined contribution retirement </w:t>
      </w:r>
      <w:r>
        <w:t>plan</w:t>
      </w:r>
    </w:p>
    <w:p w14:paraId="1B5DAE67" w14:textId="5D792B8F" w:rsidR="00D21AB2" w:rsidRDefault="00041422" w:rsidP="001B2423">
      <w:pPr>
        <w:pStyle w:val="Style1"/>
        <w:numPr>
          <w:ilvl w:val="0"/>
          <w:numId w:val="25"/>
        </w:numPr>
      </w:pPr>
      <w:r>
        <w:t xml:space="preserve">For employees who seek training and skills—nuts &amp; bolts of </w:t>
      </w:r>
      <w:r w:rsidR="00853F58">
        <w:t>opportunities through</w:t>
      </w:r>
      <w:r>
        <w:t xml:space="preserve"> the statewide G3 program</w:t>
      </w:r>
    </w:p>
    <w:p w14:paraId="2B2C97B3" w14:textId="5277518F" w:rsidR="00100D30" w:rsidRDefault="00100D30" w:rsidP="001B2423">
      <w:pPr>
        <w:pStyle w:val="Style1"/>
        <w:numPr>
          <w:ilvl w:val="0"/>
          <w:numId w:val="25"/>
        </w:numPr>
      </w:pPr>
      <w:r>
        <w:t xml:space="preserve">Availability of </w:t>
      </w:r>
      <w:r w:rsidR="005D6914">
        <w:t xml:space="preserve">valuable </w:t>
      </w:r>
      <w:r>
        <w:t xml:space="preserve">social services that </w:t>
      </w:r>
      <w:r w:rsidR="005D6914">
        <w:t>are not widely known</w:t>
      </w:r>
    </w:p>
    <w:p w14:paraId="77EBDA18" w14:textId="2E1AC321" w:rsidR="00041422" w:rsidRDefault="00041422" w:rsidP="00041422">
      <w:pPr>
        <w:pStyle w:val="Style1"/>
      </w:pPr>
    </w:p>
    <w:p w14:paraId="53BC9EEE" w14:textId="5EF597A5" w:rsidR="00041422" w:rsidRDefault="00041422" w:rsidP="00041422">
      <w:pPr>
        <w:pStyle w:val="Style1"/>
        <w:numPr>
          <w:ilvl w:val="0"/>
          <w:numId w:val="9"/>
        </w:numPr>
      </w:pPr>
      <w:r>
        <w:t>Seek to support public schools, teachers and the school administration</w:t>
      </w:r>
    </w:p>
    <w:p w14:paraId="6DA79AD6" w14:textId="1EE367B8" w:rsidR="00041422" w:rsidRDefault="00041422" w:rsidP="00041422">
      <w:pPr>
        <w:pStyle w:val="Style1"/>
        <w:numPr>
          <w:ilvl w:val="0"/>
          <w:numId w:val="12"/>
        </w:numPr>
      </w:pPr>
      <w:r>
        <w:t>Approach teachers’ association and superintendent to learn whether and what they believe we can constructively do</w:t>
      </w:r>
    </w:p>
    <w:p w14:paraId="150EC421" w14:textId="5A4CE9A8" w:rsidR="00041422" w:rsidRPr="00EA7F01" w:rsidRDefault="00041422" w:rsidP="00041422">
      <w:pPr>
        <w:pStyle w:val="Style1"/>
        <w:numPr>
          <w:ilvl w:val="0"/>
          <w:numId w:val="12"/>
        </w:numPr>
      </w:pPr>
      <w:r>
        <w:t>Communicate views through the Governor’s tipline</w:t>
      </w:r>
      <w:r w:rsidR="00E56E2D">
        <w:t xml:space="preserve">, at:  </w:t>
      </w:r>
      <w:hyperlink r:id="rId8" w:history="1">
        <w:r w:rsidR="00017116" w:rsidRPr="00B462F5">
          <w:rPr>
            <w:rStyle w:val="Hyperlink"/>
            <w:rFonts w:eastAsia="Times New Roman"/>
          </w:rPr>
          <w:t>helpeducation@governor.virginia.gov</w:t>
        </w:r>
      </w:hyperlink>
    </w:p>
    <w:p w14:paraId="797AE06E" w14:textId="76C61833" w:rsidR="00EA7F01" w:rsidRPr="00017116" w:rsidRDefault="00EA7F01" w:rsidP="00041422">
      <w:pPr>
        <w:pStyle w:val="Style1"/>
        <w:numPr>
          <w:ilvl w:val="0"/>
          <w:numId w:val="12"/>
        </w:numPr>
      </w:pPr>
      <w:r>
        <w:rPr>
          <w:rFonts w:eastAsia="Times New Roman"/>
        </w:rPr>
        <w:t>Little to no budgetary impact to PCDC</w:t>
      </w:r>
    </w:p>
    <w:p w14:paraId="2421C4F0" w14:textId="77777777" w:rsidR="00017116" w:rsidRDefault="00017116" w:rsidP="00017116">
      <w:pPr>
        <w:pStyle w:val="Style1"/>
        <w:rPr>
          <w:rFonts w:eastAsia="Times New Roman"/>
        </w:rPr>
      </w:pPr>
    </w:p>
    <w:p w14:paraId="2E04CAB5" w14:textId="54D47F6F" w:rsidR="0042748A" w:rsidRDefault="0042748A" w:rsidP="00017116">
      <w:pPr>
        <w:pStyle w:val="Style1"/>
        <w:numPr>
          <w:ilvl w:val="0"/>
          <w:numId w:val="9"/>
        </w:numPr>
      </w:pPr>
      <w:r>
        <w:t>Solar House Tour in honor of Earth Day.</w:t>
      </w:r>
      <w:r w:rsidR="007E1930">
        <w:t xml:space="preserve">  Little to no budgetary impact.</w:t>
      </w:r>
    </w:p>
    <w:p w14:paraId="4433D98D" w14:textId="77777777" w:rsidR="0042748A" w:rsidRDefault="0042748A" w:rsidP="0042748A">
      <w:pPr>
        <w:pStyle w:val="Style1"/>
        <w:ind w:left="1440"/>
      </w:pPr>
    </w:p>
    <w:p w14:paraId="46298ABA" w14:textId="1D427213" w:rsidR="00857DAA" w:rsidRDefault="00857DAA" w:rsidP="00017116">
      <w:pPr>
        <w:pStyle w:val="Style1"/>
        <w:numPr>
          <w:ilvl w:val="0"/>
          <w:numId w:val="9"/>
        </w:numPr>
      </w:pPr>
      <w:r>
        <w:t xml:space="preserve">Arrange “recognition awards” for local organizations, programs and individuals which PCDC wants to highlight and honor.  </w:t>
      </w:r>
      <w:r w:rsidR="00CD7836">
        <w:t>These might be awarded at PCDC events, e.g., Annual Dinner, Pn’P, etc.</w:t>
      </w:r>
      <w:r w:rsidR="004E0D99">
        <w:t>, may include cash awards</w:t>
      </w:r>
      <w:r w:rsidR="00CD7836">
        <w:t xml:space="preserve"> and </w:t>
      </w:r>
      <w:r w:rsidR="004E0D99">
        <w:t xml:space="preserve">will be </w:t>
      </w:r>
      <w:r w:rsidR="00CD7836">
        <w:t xml:space="preserve">publicized through our communications effort.  </w:t>
      </w:r>
      <w:r>
        <w:t>Examples include, e.g.,</w:t>
      </w:r>
    </w:p>
    <w:p w14:paraId="6A24735D" w14:textId="14A1E675" w:rsidR="00857DAA" w:rsidRDefault="00857DAA" w:rsidP="00857DAA">
      <w:pPr>
        <w:pStyle w:val="Style1"/>
        <w:numPr>
          <w:ilvl w:val="0"/>
          <w:numId w:val="26"/>
        </w:numPr>
      </w:pPr>
      <w:r>
        <w:t>The highly-successful Page County Solid Waste (recycling) program</w:t>
      </w:r>
      <w:r w:rsidR="000F2C59">
        <w:t>, potentially on Earth Day</w:t>
      </w:r>
    </w:p>
    <w:p w14:paraId="69295C28" w14:textId="77777777" w:rsidR="001D7FA5" w:rsidRDefault="001D7FA5" w:rsidP="00857DAA">
      <w:pPr>
        <w:pStyle w:val="Style1"/>
        <w:numPr>
          <w:ilvl w:val="0"/>
          <w:numId w:val="26"/>
        </w:numPr>
      </w:pPr>
      <w:r>
        <w:t>Audre King/ West Recreation Center</w:t>
      </w:r>
    </w:p>
    <w:p w14:paraId="2AC2A6BE" w14:textId="64A3560F" w:rsidR="00857DAA" w:rsidRDefault="00857DAA" w:rsidP="00857DAA">
      <w:pPr>
        <w:pStyle w:val="Style1"/>
        <w:numPr>
          <w:ilvl w:val="0"/>
          <w:numId w:val="26"/>
        </w:numPr>
      </w:pPr>
      <w:r>
        <w:t>PACA</w:t>
      </w:r>
    </w:p>
    <w:p w14:paraId="4C5F7E31" w14:textId="77777777" w:rsidR="00D50C7D" w:rsidRDefault="00D50C7D" w:rsidP="00857DAA">
      <w:pPr>
        <w:pStyle w:val="Style1"/>
        <w:numPr>
          <w:ilvl w:val="0"/>
          <w:numId w:val="26"/>
        </w:numPr>
      </w:pPr>
      <w:r>
        <w:t>Particular programs or individuals associated w public schools</w:t>
      </w:r>
    </w:p>
    <w:p w14:paraId="16A888C5" w14:textId="77777777" w:rsidR="00A91FC4" w:rsidRDefault="00A91FC4" w:rsidP="00A91FC4">
      <w:pPr>
        <w:pStyle w:val="Style1"/>
      </w:pPr>
    </w:p>
    <w:p w14:paraId="6EFD18FD" w14:textId="1ECF36BD" w:rsidR="00A91FC4" w:rsidRDefault="00A91FC4" w:rsidP="00A91FC4">
      <w:pPr>
        <w:pStyle w:val="Style1"/>
        <w:numPr>
          <w:ilvl w:val="0"/>
          <w:numId w:val="9"/>
        </w:numPr>
      </w:pPr>
      <w:r>
        <w:t xml:space="preserve">Supporting </w:t>
      </w:r>
      <w:r w:rsidR="00663AEE">
        <w:t xml:space="preserve">the </w:t>
      </w:r>
      <w:r>
        <w:t>elderly</w:t>
      </w:r>
    </w:p>
    <w:p w14:paraId="3ECBC5CE" w14:textId="7FF83314" w:rsidR="00A91FC4" w:rsidRPr="00D00649" w:rsidRDefault="00A91FC4" w:rsidP="00A91FC4">
      <w:pPr>
        <w:pStyle w:val="Style1"/>
        <w:numPr>
          <w:ilvl w:val="0"/>
          <w:numId w:val="35"/>
        </w:numPr>
      </w:pPr>
      <w:r>
        <w:rPr>
          <w:rFonts w:eastAsia="Times New Roman"/>
        </w:rPr>
        <w:t>Facetime Saturdays,” where PCDC volunteers help nursing home residents connect with friends &amp; family through Facetime or Zoom</w:t>
      </w:r>
    </w:p>
    <w:p w14:paraId="594886AC" w14:textId="7ED039AB" w:rsidR="00A91FC4" w:rsidRDefault="00A91FC4" w:rsidP="00A91FC4">
      <w:pPr>
        <w:pStyle w:val="Style1"/>
        <w:numPr>
          <w:ilvl w:val="0"/>
          <w:numId w:val="35"/>
        </w:numPr>
      </w:pPr>
      <w:r>
        <w:t xml:space="preserve">Volunteering with a </w:t>
      </w:r>
      <w:r w:rsidR="00663AEE">
        <w:t xml:space="preserve">local </w:t>
      </w:r>
      <w:r>
        <w:t>hospice organization to support patients in Page County</w:t>
      </w:r>
    </w:p>
    <w:p w14:paraId="2C0CBBE7" w14:textId="77777777" w:rsidR="00A91FC4" w:rsidRDefault="00A91FC4" w:rsidP="00A91FC4">
      <w:pPr>
        <w:pStyle w:val="Style1"/>
        <w:ind w:left="1440"/>
      </w:pPr>
    </w:p>
    <w:p w14:paraId="237FD457" w14:textId="35EACA3A" w:rsidR="00017116" w:rsidRPr="00702363" w:rsidRDefault="00017116" w:rsidP="00A91FC4">
      <w:pPr>
        <w:pStyle w:val="Style1"/>
        <w:numPr>
          <w:ilvl w:val="0"/>
          <w:numId w:val="9"/>
        </w:numPr>
      </w:pPr>
      <w:r>
        <w:rPr>
          <w:rFonts w:eastAsia="Times New Roman"/>
        </w:rPr>
        <w:t xml:space="preserve">Other suggestions </w:t>
      </w:r>
      <w:r w:rsidR="00097048">
        <w:rPr>
          <w:rFonts w:eastAsia="Times New Roman"/>
        </w:rPr>
        <w:t xml:space="preserve">for local activities </w:t>
      </w:r>
      <w:r w:rsidR="00702363">
        <w:rPr>
          <w:rFonts w:eastAsia="Times New Roman"/>
        </w:rPr>
        <w:t xml:space="preserve">that </w:t>
      </w:r>
      <w:r w:rsidR="001D3A20">
        <w:rPr>
          <w:rFonts w:eastAsia="Times New Roman"/>
        </w:rPr>
        <w:t>may be feasible</w:t>
      </w:r>
    </w:p>
    <w:p w14:paraId="0ACBC03D" w14:textId="4A79AE6F" w:rsidR="00D00649" w:rsidRPr="00A4224B" w:rsidRDefault="000F2C59" w:rsidP="00702363">
      <w:pPr>
        <w:pStyle w:val="Style1"/>
        <w:numPr>
          <w:ilvl w:val="0"/>
          <w:numId w:val="23"/>
        </w:numPr>
      </w:pPr>
      <w:r>
        <w:rPr>
          <w:rFonts w:eastAsia="Times New Roman"/>
        </w:rPr>
        <w:t>Developing</w:t>
      </w:r>
      <w:r w:rsidR="00D00649">
        <w:rPr>
          <w:rFonts w:eastAsia="Times New Roman"/>
        </w:rPr>
        <w:t xml:space="preserve"> </w:t>
      </w:r>
      <w:r w:rsidR="00321981">
        <w:rPr>
          <w:rFonts w:eastAsia="Times New Roman"/>
        </w:rPr>
        <w:t>topics</w:t>
      </w:r>
      <w:r w:rsidR="00D00649">
        <w:rPr>
          <w:rFonts w:eastAsia="Times New Roman"/>
        </w:rPr>
        <w:t xml:space="preserve"> for both/either Pizza n’ Politics (partisan </w:t>
      </w:r>
      <w:r w:rsidR="003A5A0C">
        <w:rPr>
          <w:rFonts w:eastAsia="Times New Roman"/>
        </w:rPr>
        <w:t xml:space="preserve">sessions, </w:t>
      </w:r>
      <w:r w:rsidR="00D00649">
        <w:rPr>
          <w:rFonts w:eastAsia="Times New Roman"/>
        </w:rPr>
        <w:t>aimed at Dems) and the Public Forum (nonpartisan and aimed at the wider public).  Topics suggested at the Summit and after include, e.g., LGBTQ in Page County, status of broadband (esp’y for farmers), early voting in Virginia, update on the solar controversy.</w:t>
      </w:r>
      <w:r w:rsidR="0077774B">
        <w:rPr>
          <w:rFonts w:eastAsia="Times New Roman"/>
        </w:rPr>
        <w:t xml:space="preserve">  In considering these possible subjects, identify which are likely to help attract younger members to PCDC.</w:t>
      </w:r>
    </w:p>
    <w:p w14:paraId="207ADA5C" w14:textId="4162F3C3" w:rsidR="00A4224B" w:rsidRPr="00A4224B" w:rsidRDefault="00A4224B" w:rsidP="00702363">
      <w:pPr>
        <w:pStyle w:val="Style1"/>
        <w:numPr>
          <w:ilvl w:val="0"/>
          <w:numId w:val="23"/>
        </w:numPr>
      </w:pPr>
      <w:r>
        <w:rPr>
          <w:rFonts w:eastAsia="Times New Roman"/>
        </w:rPr>
        <w:t>Fund-raisers through 5k walk/run events for specific causes.</w:t>
      </w:r>
    </w:p>
    <w:p w14:paraId="69E291FE" w14:textId="75EB2788" w:rsidR="00A4224B" w:rsidRPr="00A4224B" w:rsidRDefault="00A4224B" w:rsidP="00702363">
      <w:pPr>
        <w:pStyle w:val="Style1"/>
        <w:numPr>
          <w:ilvl w:val="0"/>
          <w:numId w:val="23"/>
        </w:numPr>
      </w:pPr>
      <w:r>
        <w:rPr>
          <w:rFonts w:eastAsia="Times New Roman"/>
        </w:rPr>
        <w:t>Supporting veterans, e.g., through the VFW.</w:t>
      </w:r>
    </w:p>
    <w:p w14:paraId="357BA9F8" w14:textId="32C8A35F" w:rsidR="00A4224B" w:rsidRPr="00A4224B" w:rsidRDefault="00A4224B" w:rsidP="00702363">
      <w:pPr>
        <w:pStyle w:val="Style1"/>
        <w:numPr>
          <w:ilvl w:val="0"/>
          <w:numId w:val="23"/>
        </w:numPr>
      </w:pPr>
      <w:r>
        <w:rPr>
          <w:rFonts w:eastAsia="Times New Roman"/>
        </w:rPr>
        <w:t>Sinkhole clean-up.</w:t>
      </w:r>
    </w:p>
    <w:p w14:paraId="11E4179C" w14:textId="4D84E5E0" w:rsidR="00A4224B" w:rsidRPr="00C857BC" w:rsidRDefault="00A4224B" w:rsidP="00702363">
      <w:pPr>
        <w:pStyle w:val="Style1"/>
        <w:numPr>
          <w:ilvl w:val="0"/>
          <w:numId w:val="23"/>
        </w:numPr>
      </w:pPr>
      <w:r>
        <w:rPr>
          <w:rFonts w:eastAsia="Times New Roman"/>
        </w:rPr>
        <w:t xml:space="preserve">Supporting local business, e.g., participating in the pre-existing Buy Local campaign, welcome baskets to new businesses, developing an on-line scoreboard or tally to report Dem dollars spent on </w:t>
      </w:r>
      <w:r w:rsidR="00E131B5">
        <w:rPr>
          <w:rFonts w:eastAsia="Times New Roman"/>
        </w:rPr>
        <w:t>qualified “</w:t>
      </w:r>
      <w:r>
        <w:rPr>
          <w:rFonts w:eastAsia="Times New Roman"/>
        </w:rPr>
        <w:t>local businesses</w:t>
      </w:r>
      <w:r w:rsidR="00E131B5">
        <w:rPr>
          <w:rFonts w:eastAsia="Times New Roman"/>
        </w:rPr>
        <w:t>”</w:t>
      </w:r>
    </w:p>
    <w:p w14:paraId="187542C5" w14:textId="72E81DA4" w:rsidR="00C857BC" w:rsidRPr="00A82302" w:rsidRDefault="007478E2" w:rsidP="00702363">
      <w:pPr>
        <w:pStyle w:val="Style1"/>
        <w:numPr>
          <w:ilvl w:val="0"/>
          <w:numId w:val="23"/>
        </w:numPr>
      </w:pPr>
      <w:r>
        <w:rPr>
          <w:rFonts w:eastAsia="Times New Roman"/>
        </w:rPr>
        <w:lastRenderedPageBreak/>
        <w:t>Monthly or quarterly contests for creating T-shirt slogans or bumper sticker slogans, with a prize of dinner for two at a local restaurant.</w:t>
      </w:r>
    </w:p>
    <w:p w14:paraId="2D15A912" w14:textId="6DAC2E12" w:rsidR="00A82302" w:rsidRDefault="00A82302" w:rsidP="00702363">
      <w:pPr>
        <w:pStyle w:val="Style1"/>
        <w:numPr>
          <w:ilvl w:val="0"/>
          <w:numId w:val="23"/>
        </w:numPr>
      </w:pPr>
      <w:r>
        <w:rPr>
          <w:rFonts w:eastAsia="Times New Roman"/>
        </w:rPr>
        <w:t>Encourage local residents to present funding ideas to their town council, using money from the American Rescue Plan Act.</w:t>
      </w:r>
    </w:p>
    <w:p w14:paraId="1742E3C3" w14:textId="5B123A38" w:rsidR="00041422" w:rsidRDefault="00041422" w:rsidP="00041422">
      <w:pPr>
        <w:pStyle w:val="Style1"/>
        <w:ind w:left="1080"/>
      </w:pPr>
    </w:p>
    <w:p w14:paraId="655057C0" w14:textId="653978BB" w:rsidR="00E56E2D" w:rsidRDefault="00E56E2D" w:rsidP="00E56E2D">
      <w:pPr>
        <w:pStyle w:val="Style1"/>
        <w:numPr>
          <w:ilvl w:val="0"/>
          <w:numId w:val="1"/>
        </w:numPr>
      </w:pPr>
      <w:r>
        <w:t>Key Conclusions re Communications</w:t>
      </w:r>
    </w:p>
    <w:p w14:paraId="6F9C4A84" w14:textId="77777777" w:rsidR="00E131B5" w:rsidRDefault="00E131B5" w:rsidP="00E131B5">
      <w:pPr>
        <w:pStyle w:val="Style1"/>
        <w:ind w:left="1080"/>
      </w:pPr>
    </w:p>
    <w:p w14:paraId="494F689F" w14:textId="77777777" w:rsidR="00556AE7" w:rsidRDefault="00556AE7" w:rsidP="00E56E2D">
      <w:pPr>
        <w:pStyle w:val="Style1"/>
        <w:numPr>
          <w:ilvl w:val="0"/>
          <w:numId w:val="13"/>
        </w:numPr>
      </w:pPr>
      <w:r>
        <w:t>Preliminary observations</w:t>
      </w:r>
    </w:p>
    <w:p w14:paraId="68D97838" w14:textId="6601A3C6" w:rsidR="00E56E2D" w:rsidRDefault="00E56E2D" w:rsidP="00556AE7">
      <w:pPr>
        <w:pStyle w:val="Style1"/>
        <w:numPr>
          <w:ilvl w:val="0"/>
          <w:numId w:val="24"/>
        </w:numPr>
      </w:pPr>
      <w:r>
        <w:t>The content of the Communications program grows out of the activities we pursue on local issues and on supporting candidates for office</w:t>
      </w:r>
    </w:p>
    <w:p w14:paraId="44DD974B" w14:textId="431C008D" w:rsidR="00556AE7" w:rsidRDefault="00556AE7" w:rsidP="00556AE7">
      <w:pPr>
        <w:pStyle w:val="Style1"/>
        <w:numPr>
          <w:ilvl w:val="0"/>
          <w:numId w:val="24"/>
        </w:numPr>
      </w:pPr>
      <w:r>
        <w:t>An organizational strength of PCDC is its highly-skilled set of people working on communications</w:t>
      </w:r>
    </w:p>
    <w:p w14:paraId="1F91C341" w14:textId="77777777" w:rsidR="00556AE7" w:rsidRDefault="00556AE7" w:rsidP="00556AE7">
      <w:pPr>
        <w:pStyle w:val="Style1"/>
        <w:ind w:left="1800"/>
      </w:pPr>
    </w:p>
    <w:p w14:paraId="2A4DB36E" w14:textId="1523B002" w:rsidR="0079496B" w:rsidRDefault="00080B70" w:rsidP="00556AE7">
      <w:pPr>
        <w:pStyle w:val="Style1"/>
        <w:numPr>
          <w:ilvl w:val="0"/>
          <w:numId w:val="13"/>
        </w:numPr>
      </w:pPr>
      <w:r>
        <w:t>Identify activities we’re pursuing and develop targeted communications programs for each, e.g.,</w:t>
      </w:r>
    </w:p>
    <w:p w14:paraId="2346CC37" w14:textId="4BB8CC0D" w:rsidR="00080B70" w:rsidRDefault="00080B70" w:rsidP="00080B70">
      <w:pPr>
        <w:pStyle w:val="Style1"/>
        <w:numPr>
          <w:ilvl w:val="0"/>
          <w:numId w:val="18"/>
        </w:numPr>
      </w:pPr>
      <w:r>
        <w:t>Roadside clean-up</w:t>
      </w:r>
    </w:p>
    <w:p w14:paraId="37E09519" w14:textId="1D3F5531" w:rsidR="00080B70" w:rsidRDefault="00080B70" w:rsidP="00080B70">
      <w:pPr>
        <w:pStyle w:val="Style1"/>
        <w:numPr>
          <w:ilvl w:val="0"/>
          <w:numId w:val="18"/>
        </w:numPr>
      </w:pPr>
      <w:r>
        <w:t>Scholarship programs</w:t>
      </w:r>
    </w:p>
    <w:p w14:paraId="12A3C19E" w14:textId="4AE9F86C" w:rsidR="00080B70" w:rsidRDefault="00836483" w:rsidP="00080B70">
      <w:pPr>
        <w:pStyle w:val="Style1"/>
        <w:numPr>
          <w:ilvl w:val="0"/>
          <w:numId w:val="18"/>
        </w:numPr>
      </w:pPr>
      <w:r>
        <w:t>“Life skills/how to” sessions</w:t>
      </w:r>
    </w:p>
    <w:p w14:paraId="2A300842" w14:textId="016A7BC8" w:rsidR="00600976" w:rsidRDefault="00600976" w:rsidP="00080B70">
      <w:pPr>
        <w:pStyle w:val="Style1"/>
        <w:numPr>
          <w:ilvl w:val="0"/>
          <w:numId w:val="18"/>
        </w:numPr>
      </w:pPr>
      <w:r>
        <w:t>Candidates we support</w:t>
      </w:r>
    </w:p>
    <w:p w14:paraId="58D1F22D" w14:textId="08B64859" w:rsidR="00836483" w:rsidRDefault="00836483" w:rsidP="00080B70">
      <w:pPr>
        <w:pStyle w:val="Style1"/>
        <w:numPr>
          <w:ilvl w:val="0"/>
          <w:numId w:val="18"/>
        </w:numPr>
      </w:pPr>
      <w:r>
        <w:t>Other</w:t>
      </w:r>
      <w:r w:rsidR="00600976">
        <w:t>s if and when they take form</w:t>
      </w:r>
    </w:p>
    <w:p w14:paraId="72FE66B7" w14:textId="77777777" w:rsidR="00600976" w:rsidRDefault="00600976" w:rsidP="00600976">
      <w:pPr>
        <w:pStyle w:val="Style1"/>
        <w:ind w:left="1800"/>
      </w:pPr>
    </w:p>
    <w:p w14:paraId="352B50EB" w14:textId="52B6F18E" w:rsidR="00E131B5" w:rsidRDefault="00280698" w:rsidP="00556AE7">
      <w:pPr>
        <w:pStyle w:val="Style1"/>
        <w:numPr>
          <w:ilvl w:val="0"/>
          <w:numId w:val="13"/>
        </w:numPr>
      </w:pPr>
      <w:r>
        <w:t>Build scaffolding for billboards at select spots in the County, to match the very visible billboards Republicans use</w:t>
      </w:r>
      <w:r w:rsidR="00D81804">
        <w:t xml:space="preserve"> to great effect</w:t>
      </w:r>
      <w:r w:rsidR="002E78F4">
        <w:t xml:space="preserve">.  Team working on this will develop a budget and identify </w:t>
      </w:r>
      <w:r w:rsidR="00581BF7">
        <w:t xml:space="preserve">willing </w:t>
      </w:r>
      <w:r w:rsidR="002E78F4">
        <w:t>property owners</w:t>
      </w:r>
      <w:r w:rsidR="00DB6876">
        <w:t>.</w:t>
      </w:r>
    </w:p>
    <w:p w14:paraId="73A5871A" w14:textId="77777777" w:rsidR="00CF5BE3" w:rsidRDefault="00CF5BE3" w:rsidP="00CF5BE3">
      <w:pPr>
        <w:pStyle w:val="Style1"/>
      </w:pPr>
    </w:p>
    <w:p w14:paraId="2CBDC3EB" w14:textId="4F5DC773" w:rsidR="00CF5BE3" w:rsidRDefault="00CF5BE3" w:rsidP="00CF5BE3">
      <w:pPr>
        <w:pStyle w:val="Style1"/>
        <w:numPr>
          <w:ilvl w:val="0"/>
          <w:numId w:val="13"/>
        </w:numPr>
      </w:pPr>
      <w:r>
        <w:t>Develop an ongoing</w:t>
      </w:r>
      <w:r w:rsidR="00581BF7">
        <w:t>,</w:t>
      </w:r>
      <w:r>
        <w:t xml:space="preserve"> local texting program to inform County </w:t>
      </w:r>
      <w:r w:rsidR="002B3443">
        <w:t>resident</w:t>
      </w:r>
      <w:r>
        <w:t>s about particular issues of local concern</w:t>
      </w:r>
      <w:r w:rsidR="00433963">
        <w:t>.  The goal is</w:t>
      </w:r>
      <w:r w:rsidR="002B3443">
        <w:t xml:space="preserve"> to mobilize our voices and votes as those issues unfold, at local governmental meetings, e.g., Board of Supervisors, School Board, etc.</w:t>
      </w:r>
    </w:p>
    <w:p w14:paraId="49EFF89B" w14:textId="162121CF" w:rsidR="00E56E2D" w:rsidRDefault="00E56E2D" w:rsidP="00E56E2D">
      <w:pPr>
        <w:pStyle w:val="Style1"/>
      </w:pPr>
    </w:p>
    <w:p w14:paraId="101AD154" w14:textId="6FDD2FCC" w:rsidR="00E56E2D" w:rsidRDefault="00E56E2D" w:rsidP="00E56E2D">
      <w:pPr>
        <w:pStyle w:val="Style1"/>
      </w:pPr>
    </w:p>
    <w:p w14:paraId="137F8C5D" w14:textId="77C96E9E" w:rsidR="00E56E2D" w:rsidRDefault="00E56E2D" w:rsidP="00E56E2D">
      <w:pPr>
        <w:pStyle w:val="Style1"/>
        <w:numPr>
          <w:ilvl w:val="0"/>
          <w:numId w:val="1"/>
        </w:numPr>
      </w:pPr>
      <w:r>
        <w:t>Key Conclusions re Developing Candidates for Office</w:t>
      </w:r>
    </w:p>
    <w:p w14:paraId="05A59691" w14:textId="38BABF2C" w:rsidR="00E56E2D" w:rsidRDefault="00D33ED5" w:rsidP="00E56E2D">
      <w:pPr>
        <w:pStyle w:val="Style1"/>
        <w:numPr>
          <w:ilvl w:val="0"/>
          <w:numId w:val="14"/>
        </w:numPr>
      </w:pPr>
      <w:r>
        <w:t>C</w:t>
      </w:r>
      <w:r w:rsidR="0079496B">
        <w:t xml:space="preserve">oordinate with Rural Ground Game </w:t>
      </w:r>
      <w:r w:rsidR="00EA5EE5">
        <w:t>on developing handbooks</w:t>
      </w:r>
    </w:p>
    <w:p w14:paraId="63E85173" w14:textId="7EA16BD7" w:rsidR="0079496B" w:rsidRDefault="0079496B" w:rsidP="0079496B">
      <w:pPr>
        <w:pStyle w:val="Style1"/>
        <w:numPr>
          <w:ilvl w:val="0"/>
          <w:numId w:val="16"/>
        </w:numPr>
      </w:pPr>
      <w:r>
        <w:t xml:space="preserve">Develop a “how to” manual for </w:t>
      </w:r>
      <w:r w:rsidR="006D2E99">
        <w:t>identifying and recruiting</w:t>
      </w:r>
      <w:r>
        <w:t xml:space="preserve"> local citizens who—if properly approached—may be receptive to seeking local office</w:t>
      </w:r>
      <w:r w:rsidR="00EA3B76">
        <w:t xml:space="preserve"> (</w:t>
      </w:r>
      <w:r>
        <w:t>elected or appointed</w:t>
      </w:r>
      <w:r w:rsidR="00EA5EE5">
        <w:t>)</w:t>
      </w:r>
    </w:p>
    <w:p w14:paraId="4E21A4D0" w14:textId="138E1C4D" w:rsidR="0079496B" w:rsidRDefault="0079496B" w:rsidP="0079496B">
      <w:pPr>
        <w:pStyle w:val="Style1"/>
        <w:numPr>
          <w:ilvl w:val="0"/>
          <w:numId w:val="16"/>
        </w:numPr>
      </w:pPr>
      <w:r>
        <w:t xml:space="preserve">Develop a “how to” manual to </w:t>
      </w:r>
      <w:r w:rsidR="00B83499">
        <w:t>support</w:t>
      </w:r>
      <w:r>
        <w:t xml:space="preserve"> candidates who seek </w:t>
      </w:r>
      <w:r w:rsidR="00B83499">
        <w:t xml:space="preserve">local </w:t>
      </w:r>
      <w:r>
        <w:t>elected</w:t>
      </w:r>
      <w:r w:rsidR="00B83499">
        <w:t xml:space="preserve"> or appointed</w:t>
      </w:r>
      <w:r>
        <w:t xml:space="preserve"> office on the practical steps for doing so</w:t>
      </w:r>
      <w:r w:rsidR="0004493F">
        <w:t>.</w:t>
      </w:r>
      <w:r w:rsidR="00B342FC">
        <w:t xml:space="preserve">  This will include, e.g., filing requirements, terms of office, duties, campaign funding and communications, policy platforms, etc. </w:t>
      </w:r>
    </w:p>
    <w:p w14:paraId="54F77331" w14:textId="77777777" w:rsidR="002D72CA" w:rsidRDefault="002D72CA" w:rsidP="002D72CA">
      <w:pPr>
        <w:pStyle w:val="Style1"/>
        <w:ind w:left="1800"/>
      </w:pPr>
    </w:p>
    <w:p w14:paraId="2EAB6001" w14:textId="2B145F81" w:rsidR="0035043B" w:rsidRDefault="005D7897" w:rsidP="002D72CA">
      <w:pPr>
        <w:pStyle w:val="Style1"/>
        <w:numPr>
          <w:ilvl w:val="0"/>
          <w:numId w:val="14"/>
        </w:numPr>
      </w:pPr>
      <w:r>
        <w:t>Routine</w:t>
      </w:r>
      <w:r w:rsidR="002D72CA">
        <w:t>ly</w:t>
      </w:r>
      <w:r>
        <w:t xml:space="preserve"> attend</w:t>
      </w:r>
      <w:r w:rsidR="005460BB">
        <w:t xml:space="preserve"> meetings of</w:t>
      </w:r>
      <w:r>
        <w:t xml:space="preserve"> </w:t>
      </w:r>
      <w:r w:rsidR="00360D50">
        <w:t xml:space="preserve">local governmental bodies </w:t>
      </w:r>
      <w:r w:rsidR="0035043B">
        <w:t xml:space="preserve">to learn who else </w:t>
      </w:r>
      <w:r w:rsidR="005460BB">
        <w:t>attends</w:t>
      </w:r>
      <w:r w:rsidR="00627619">
        <w:t xml:space="preserve"> and </w:t>
      </w:r>
      <w:r w:rsidR="006A4AD6">
        <w:t>improve our</w:t>
      </w:r>
      <w:r w:rsidR="00627619">
        <w:t xml:space="preserve"> understanding of local issues.</w:t>
      </w:r>
      <w:r w:rsidR="006A4AD6">
        <w:t xml:space="preserve">  This may help identify people </w:t>
      </w:r>
      <w:r w:rsidR="00205FE3">
        <w:t xml:space="preserve">who are </w:t>
      </w:r>
      <w:r w:rsidR="006A4AD6">
        <w:t>interested in the issues and open to considering public office.</w:t>
      </w:r>
    </w:p>
    <w:p w14:paraId="08F07826" w14:textId="77777777" w:rsidR="006A4AD6" w:rsidRDefault="006A4AD6" w:rsidP="006A4AD6">
      <w:pPr>
        <w:pStyle w:val="Style1"/>
        <w:ind w:left="1440"/>
      </w:pPr>
    </w:p>
    <w:p w14:paraId="7DF64DF5" w14:textId="5B2DE4C7" w:rsidR="0079496B" w:rsidRDefault="00C06EDE" w:rsidP="007B5F36">
      <w:pPr>
        <w:pStyle w:val="Style1"/>
        <w:numPr>
          <w:ilvl w:val="0"/>
          <w:numId w:val="14"/>
        </w:numPr>
      </w:pPr>
      <w:r>
        <w:lastRenderedPageBreak/>
        <w:t xml:space="preserve">Develop better data on Page County voters </w:t>
      </w:r>
      <w:r w:rsidR="0079496B">
        <w:t>to identify registered voters who may be receptive to Dem candidates but typically don’t vote.  The</w:t>
      </w:r>
      <w:r w:rsidR="00977DD5">
        <w:t>n</w:t>
      </w:r>
      <w:r w:rsidR="0079496B">
        <w:t xml:space="preserve"> implement a postcard campaign and other communications to reach out to them.</w:t>
      </w:r>
      <w:r w:rsidR="0012044F">
        <w:t xml:space="preserve"> (</w:t>
      </w:r>
      <w:r w:rsidR="009A4508">
        <w:t xml:space="preserve">Some have already volunteered </w:t>
      </w:r>
      <w:r w:rsidR="0012044F">
        <w:t xml:space="preserve">to help </w:t>
      </w:r>
      <w:r w:rsidR="00F67334">
        <w:t>develop better</w:t>
      </w:r>
      <w:r w:rsidR="0012044F">
        <w:t xml:space="preserve"> data</w:t>
      </w:r>
      <w:r w:rsidR="007B5F36">
        <w:t xml:space="preserve">). </w:t>
      </w:r>
      <w:r w:rsidR="001B616E">
        <w:t xml:space="preserve">The postcard campaign is already included in the 2022 budget). </w:t>
      </w:r>
    </w:p>
    <w:p w14:paraId="14F3EA33" w14:textId="77777777" w:rsidR="007B5F36" w:rsidRDefault="007B5F36" w:rsidP="007B5F36">
      <w:pPr>
        <w:pStyle w:val="ListParagraph"/>
      </w:pPr>
    </w:p>
    <w:p w14:paraId="2D4441AC" w14:textId="629A78CD" w:rsidR="002C4977" w:rsidRPr="00041422" w:rsidRDefault="002C4977" w:rsidP="0079496B">
      <w:pPr>
        <w:pStyle w:val="Style1"/>
        <w:numPr>
          <w:ilvl w:val="0"/>
          <w:numId w:val="14"/>
        </w:numPr>
      </w:pPr>
      <w:r>
        <w:t>Establish a headquarters in Luray to support Jennifer Lewis’ run for U.S. Congress</w:t>
      </w:r>
      <w:r w:rsidR="007F6563">
        <w:t>, from late August through Election Day in November</w:t>
      </w:r>
      <w:r>
        <w:t>.  Use experience from 2020 HQ to guide that</w:t>
      </w:r>
      <w:r w:rsidR="007F6563">
        <w:t xml:space="preserve"> operation</w:t>
      </w:r>
      <w:r>
        <w:t xml:space="preserve">.  Estimated </w:t>
      </w:r>
      <w:r w:rsidR="00F87305">
        <w:t xml:space="preserve">gross </w:t>
      </w:r>
      <w:r>
        <w:t>budget of $3000, based on that experience.</w:t>
      </w:r>
    </w:p>
    <w:sectPr w:rsidR="002C4977" w:rsidRPr="000414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43FB" w14:textId="77777777" w:rsidR="00D82B70" w:rsidRDefault="00D82B70" w:rsidP="00D369FD">
      <w:pPr>
        <w:spacing w:after="0" w:line="240" w:lineRule="auto"/>
      </w:pPr>
      <w:r>
        <w:separator/>
      </w:r>
    </w:p>
  </w:endnote>
  <w:endnote w:type="continuationSeparator" w:id="0">
    <w:p w14:paraId="2B24072F" w14:textId="77777777" w:rsidR="00D82B70" w:rsidRDefault="00D82B70" w:rsidP="00D3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3B9B" w14:textId="77777777" w:rsidR="00D369FD" w:rsidRDefault="00D36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533435"/>
      <w:docPartObj>
        <w:docPartGallery w:val="Page Numbers (Bottom of Page)"/>
        <w:docPartUnique/>
      </w:docPartObj>
    </w:sdtPr>
    <w:sdtEndPr>
      <w:rPr>
        <w:noProof/>
      </w:rPr>
    </w:sdtEndPr>
    <w:sdtContent>
      <w:p w14:paraId="76970F76" w14:textId="54DA555C" w:rsidR="00D369FD" w:rsidRDefault="00D369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E3DA7" w14:textId="77777777" w:rsidR="00D369FD" w:rsidRDefault="00D36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90C7" w14:textId="77777777" w:rsidR="00D369FD" w:rsidRDefault="00D36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DD89" w14:textId="77777777" w:rsidR="00D82B70" w:rsidRDefault="00D82B70" w:rsidP="00D369FD">
      <w:pPr>
        <w:spacing w:after="0" w:line="240" w:lineRule="auto"/>
      </w:pPr>
      <w:r>
        <w:separator/>
      </w:r>
    </w:p>
  </w:footnote>
  <w:footnote w:type="continuationSeparator" w:id="0">
    <w:p w14:paraId="73D14F71" w14:textId="77777777" w:rsidR="00D82B70" w:rsidRDefault="00D82B70" w:rsidP="00D36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3D84" w14:textId="77777777" w:rsidR="00D369FD" w:rsidRDefault="00D36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C5E4" w14:textId="77777777" w:rsidR="00D369FD" w:rsidRDefault="00D36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03EF" w14:textId="77777777" w:rsidR="00D369FD" w:rsidRDefault="00D36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C0A"/>
    <w:multiLevelType w:val="hybridMultilevel"/>
    <w:tmpl w:val="7A64C4AA"/>
    <w:lvl w:ilvl="0" w:tplc="302A0F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E7E98"/>
    <w:multiLevelType w:val="hybridMultilevel"/>
    <w:tmpl w:val="8E586886"/>
    <w:lvl w:ilvl="0" w:tplc="13946B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4F22BC"/>
    <w:multiLevelType w:val="hybridMultilevel"/>
    <w:tmpl w:val="32D2F854"/>
    <w:lvl w:ilvl="0" w:tplc="4CC45D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6E4B62"/>
    <w:multiLevelType w:val="hybridMultilevel"/>
    <w:tmpl w:val="9574EFC8"/>
    <w:lvl w:ilvl="0" w:tplc="00389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A91036"/>
    <w:multiLevelType w:val="hybridMultilevel"/>
    <w:tmpl w:val="EDAEB586"/>
    <w:lvl w:ilvl="0" w:tplc="F8A8EB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222399"/>
    <w:multiLevelType w:val="hybridMultilevel"/>
    <w:tmpl w:val="1B48DBA4"/>
    <w:lvl w:ilvl="0" w:tplc="5E2C2C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1B052B"/>
    <w:multiLevelType w:val="hybridMultilevel"/>
    <w:tmpl w:val="0B2A8548"/>
    <w:lvl w:ilvl="0" w:tplc="E0FEF1A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63F6707"/>
    <w:multiLevelType w:val="hybridMultilevel"/>
    <w:tmpl w:val="3C00253E"/>
    <w:lvl w:ilvl="0" w:tplc="403A86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756D98"/>
    <w:multiLevelType w:val="hybridMultilevel"/>
    <w:tmpl w:val="4E2675E8"/>
    <w:lvl w:ilvl="0" w:tplc="A0681C8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871410A"/>
    <w:multiLevelType w:val="hybridMultilevel"/>
    <w:tmpl w:val="E0607B64"/>
    <w:lvl w:ilvl="0" w:tplc="6262BA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A8962A9"/>
    <w:multiLevelType w:val="hybridMultilevel"/>
    <w:tmpl w:val="9DCC2DCE"/>
    <w:lvl w:ilvl="0" w:tplc="97C2802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3F9B59D0"/>
    <w:multiLevelType w:val="hybridMultilevel"/>
    <w:tmpl w:val="67D60C28"/>
    <w:lvl w:ilvl="0" w:tplc="740C619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400A0C42"/>
    <w:multiLevelType w:val="hybridMultilevel"/>
    <w:tmpl w:val="E864C89C"/>
    <w:lvl w:ilvl="0" w:tplc="F86CF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841F9D"/>
    <w:multiLevelType w:val="hybridMultilevel"/>
    <w:tmpl w:val="6F56A44A"/>
    <w:lvl w:ilvl="0" w:tplc="54F00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643F37"/>
    <w:multiLevelType w:val="hybridMultilevel"/>
    <w:tmpl w:val="9C24BB2E"/>
    <w:lvl w:ilvl="0" w:tplc="7FC87D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BB499F"/>
    <w:multiLevelType w:val="hybridMultilevel"/>
    <w:tmpl w:val="352EB3F4"/>
    <w:lvl w:ilvl="0" w:tplc="768EC76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47361951"/>
    <w:multiLevelType w:val="hybridMultilevel"/>
    <w:tmpl w:val="7EC6F7B0"/>
    <w:lvl w:ilvl="0" w:tplc="344EF3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97B35FE"/>
    <w:multiLevelType w:val="hybridMultilevel"/>
    <w:tmpl w:val="050E391E"/>
    <w:lvl w:ilvl="0" w:tplc="66067E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746A81"/>
    <w:multiLevelType w:val="hybridMultilevel"/>
    <w:tmpl w:val="55A040C8"/>
    <w:lvl w:ilvl="0" w:tplc="AC5CDE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C6F7C8D"/>
    <w:multiLevelType w:val="hybridMultilevel"/>
    <w:tmpl w:val="FE268AAA"/>
    <w:lvl w:ilvl="0" w:tplc="9D322D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8F4009"/>
    <w:multiLevelType w:val="hybridMultilevel"/>
    <w:tmpl w:val="79D2DD76"/>
    <w:lvl w:ilvl="0" w:tplc="3744B3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A4253A"/>
    <w:multiLevelType w:val="hybridMultilevel"/>
    <w:tmpl w:val="CE0C5D02"/>
    <w:lvl w:ilvl="0" w:tplc="0E7040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D775E0"/>
    <w:multiLevelType w:val="hybridMultilevel"/>
    <w:tmpl w:val="FCC6EF86"/>
    <w:lvl w:ilvl="0" w:tplc="BB3A3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286B0C"/>
    <w:multiLevelType w:val="hybridMultilevel"/>
    <w:tmpl w:val="C102FA28"/>
    <w:lvl w:ilvl="0" w:tplc="B498B9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F333B2"/>
    <w:multiLevelType w:val="hybridMultilevel"/>
    <w:tmpl w:val="FF42355E"/>
    <w:lvl w:ilvl="0" w:tplc="24D684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2D3143"/>
    <w:multiLevelType w:val="hybridMultilevel"/>
    <w:tmpl w:val="00229032"/>
    <w:lvl w:ilvl="0" w:tplc="F500BA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FCB165D"/>
    <w:multiLevelType w:val="hybridMultilevel"/>
    <w:tmpl w:val="A754D880"/>
    <w:lvl w:ilvl="0" w:tplc="5A827F56">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2A31A5"/>
    <w:multiLevelType w:val="hybridMultilevel"/>
    <w:tmpl w:val="578C21BA"/>
    <w:lvl w:ilvl="0" w:tplc="DB0E2C56">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40207"/>
    <w:multiLevelType w:val="hybridMultilevel"/>
    <w:tmpl w:val="A282E454"/>
    <w:lvl w:ilvl="0" w:tplc="C35057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A01AB0"/>
    <w:multiLevelType w:val="hybridMultilevel"/>
    <w:tmpl w:val="F34C3826"/>
    <w:lvl w:ilvl="0" w:tplc="C0E46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F36EB"/>
    <w:multiLevelType w:val="hybridMultilevel"/>
    <w:tmpl w:val="A3AA3EC6"/>
    <w:lvl w:ilvl="0" w:tplc="4D844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403A7C"/>
    <w:multiLevelType w:val="hybridMultilevel"/>
    <w:tmpl w:val="93A21BFE"/>
    <w:lvl w:ilvl="0" w:tplc="AECE8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C455F"/>
    <w:multiLevelType w:val="hybridMultilevel"/>
    <w:tmpl w:val="F49ED336"/>
    <w:lvl w:ilvl="0" w:tplc="16C272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4152EC"/>
    <w:multiLevelType w:val="hybridMultilevel"/>
    <w:tmpl w:val="CC82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C4860"/>
    <w:multiLevelType w:val="hybridMultilevel"/>
    <w:tmpl w:val="02BAFBC2"/>
    <w:lvl w:ilvl="0" w:tplc="1126546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1"/>
  </w:num>
  <w:num w:numId="3">
    <w:abstractNumId w:val="3"/>
  </w:num>
  <w:num w:numId="4">
    <w:abstractNumId w:val="30"/>
  </w:num>
  <w:num w:numId="5">
    <w:abstractNumId w:val="18"/>
  </w:num>
  <w:num w:numId="6">
    <w:abstractNumId w:val="16"/>
  </w:num>
  <w:num w:numId="7">
    <w:abstractNumId w:val="2"/>
  </w:num>
  <w:num w:numId="8">
    <w:abstractNumId w:val="14"/>
  </w:num>
  <w:num w:numId="9">
    <w:abstractNumId w:val="29"/>
  </w:num>
  <w:num w:numId="10">
    <w:abstractNumId w:val="17"/>
  </w:num>
  <w:num w:numId="11">
    <w:abstractNumId w:val="0"/>
  </w:num>
  <w:num w:numId="12">
    <w:abstractNumId w:val="32"/>
  </w:num>
  <w:num w:numId="13">
    <w:abstractNumId w:val="28"/>
  </w:num>
  <w:num w:numId="14">
    <w:abstractNumId w:val="21"/>
  </w:num>
  <w:num w:numId="15">
    <w:abstractNumId w:val="4"/>
  </w:num>
  <w:num w:numId="16">
    <w:abstractNumId w:val="22"/>
  </w:num>
  <w:num w:numId="17">
    <w:abstractNumId w:val="23"/>
  </w:num>
  <w:num w:numId="18">
    <w:abstractNumId w:val="5"/>
  </w:num>
  <w:num w:numId="19">
    <w:abstractNumId w:val="13"/>
  </w:num>
  <w:num w:numId="20">
    <w:abstractNumId w:val="9"/>
  </w:num>
  <w:num w:numId="21">
    <w:abstractNumId w:val="19"/>
  </w:num>
  <w:num w:numId="22">
    <w:abstractNumId w:val="7"/>
  </w:num>
  <w:num w:numId="23">
    <w:abstractNumId w:val="27"/>
  </w:num>
  <w:num w:numId="24">
    <w:abstractNumId w:val="24"/>
  </w:num>
  <w:num w:numId="25">
    <w:abstractNumId w:val="34"/>
  </w:num>
  <w:num w:numId="26">
    <w:abstractNumId w:val="20"/>
  </w:num>
  <w:num w:numId="27">
    <w:abstractNumId w:val="25"/>
  </w:num>
  <w:num w:numId="28">
    <w:abstractNumId w:val="11"/>
  </w:num>
  <w:num w:numId="29">
    <w:abstractNumId w:val="10"/>
  </w:num>
  <w:num w:numId="30">
    <w:abstractNumId w:val="15"/>
  </w:num>
  <w:num w:numId="31">
    <w:abstractNumId w:val="8"/>
  </w:num>
  <w:num w:numId="32">
    <w:abstractNumId w:val="6"/>
  </w:num>
  <w:num w:numId="33">
    <w:abstractNumId w:val="33"/>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F8"/>
    <w:rsid w:val="000034DC"/>
    <w:rsid w:val="00003834"/>
    <w:rsid w:val="00017116"/>
    <w:rsid w:val="00024300"/>
    <w:rsid w:val="00041422"/>
    <w:rsid w:val="0004493F"/>
    <w:rsid w:val="000449EA"/>
    <w:rsid w:val="000450BC"/>
    <w:rsid w:val="00061A1E"/>
    <w:rsid w:val="00064AD2"/>
    <w:rsid w:val="00064C70"/>
    <w:rsid w:val="00067BBA"/>
    <w:rsid w:val="000726E8"/>
    <w:rsid w:val="00080B70"/>
    <w:rsid w:val="00082213"/>
    <w:rsid w:val="000839A4"/>
    <w:rsid w:val="00097048"/>
    <w:rsid w:val="000B3586"/>
    <w:rsid w:val="000B46DB"/>
    <w:rsid w:val="000C61C2"/>
    <w:rsid w:val="000D2975"/>
    <w:rsid w:val="000D6FF8"/>
    <w:rsid w:val="000E7BAE"/>
    <w:rsid w:val="000F2C59"/>
    <w:rsid w:val="000F75B8"/>
    <w:rsid w:val="00100D30"/>
    <w:rsid w:val="00113627"/>
    <w:rsid w:val="0012044F"/>
    <w:rsid w:val="00131321"/>
    <w:rsid w:val="0014140E"/>
    <w:rsid w:val="0014635B"/>
    <w:rsid w:val="00146F6E"/>
    <w:rsid w:val="00147168"/>
    <w:rsid w:val="0014758C"/>
    <w:rsid w:val="001600B6"/>
    <w:rsid w:val="00181CA1"/>
    <w:rsid w:val="00190087"/>
    <w:rsid w:val="001A05F9"/>
    <w:rsid w:val="001B2423"/>
    <w:rsid w:val="001B616E"/>
    <w:rsid w:val="001B6CAD"/>
    <w:rsid w:val="001C01DA"/>
    <w:rsid w:val="001C3728"/>
    <w:rsid w:val="001C5A20"/>
    <w:rsid w:val="001C6966"/>
    <w:rsid w:val="001C7CA4"/>
    <w:rsid w:val="001D3A20"/>
    <w:rsid w:val="001D7FA5"/>
    <w:rsid w:val="002018E3"/>
    <w:rsid w:val="00205FE3"/>
    <w:rsid w:val="00215713"/>
    <w:rsid w:val="0022368F"/>
    <w:rsid w:val="002317D4"/>
    <w:rsid w:val="0023588B"/>
    <w:rsid w:val="00244539"/>
    <w:rsid w:val="00247E46"/>
    <w:rsid w:val="00263FEC"/>
    <w:rsid w:val="00265DB4"/>
    <w:rsid w:val="00267E6B"/>
    <w:rsid w:val="00276B0E"/>
    <w:rsid w:val="00276B3A"/>
    <w:rsid w:val="00280698"/>
    <w:rsid w:val="0028537E"/>
    <w:rsid w:val="00293AF5"/>
    <w:rsid w:val="00293FFD"/>
    <w:rsid w:val="002B1FD7"/>
    <w:rsid w:val="002B3443"/>
    <w:rsid w:val="002B46F8"/>
    <w:rsid w:val="002C4977"/>
    <w:rsid w:val="002D21AB"/>
    <w:rsid w:val="002D72CA"/>
    <w:rsid w:val="002E6DD5"/>
    <w:rsid w:val="002E78F4"/>
    <w:rsid w:val="00314712"/>
    <w:rsid w:val="00321981"/>
    <w:rsid w:val="00332A6E"/>
    <w:rsid w:val="0035043B"/>
    <w:rsid w:val="00360D50"/>
    <w:rsid w:val="00380DE1"/>
    <w:rsid w:val="00384EB0"/>
    <w:rsid w:val="003858CE"/>
    <w:rsid w:val="00390981"/>
    <w:rsid w:val="003A1318"/>
    <w:rsid w:val="003A164F"/>
    <w:rsid w:val="003A5A0C"/>
    <w:rsid w:val="003B08F8"/>
    <w:rsid w:val="003B54FC"/>
    <w:rsid w:val="003B6ADD"/>
    <w:rsid w:val="003C5EA5"/>
    <w:rsid w:val="003F5D20"/>
    <w:rsid w:val="00403D90"/>
    <w:rsid w:val="00415A93"/>
    <w:rsid w:val="0042363B"/>
    <w:rsid w:val="00423BB5"/>
    <w:rsid w:val="0042748A"/>
    <w:rsid w:val="004309DB"/>
    <w:rsid w:val="00433963"/>
    <w:rsid w:val="00434DD7"/>
    <w:rsid w:val="00443326"/>
    <w:rsid w:val="004446AA"/>
    <w:rsid w:val="004652CF"/>
    <w:rsid w:val="00467269"/>
    <w:rsid w:val="00476ACD"/>
    <w:rsid w:val="00476E53"/>
    <w:rsid w:val="004973B0"/>
    <w:rsid w:val="004A2240"/>
    <w:rsid w:val="004A4511"/>
    <w:rsid w:val="004C0509"/>
    <w:rsid w:val="004C1749"/>
    <w:rsid w:val="004C76FA"/>
    <w:rsid w:val="004D178F"/>
    <w:rsid w:val="004E0D99"/>
    <w:rsid w:val="004F657A"/>
    <w:rsid w:val="00506F26"/>
    <w:rsid w:val="0051418E"/>
    <w:rsid w:val="00514D81"/>
    <w:rsid w:val="00543AB5"/>
    <w:rsid w:val="005460BB"/>
    <w:rsid w:val="00550EF6"/>
    <w:rsid w:val="00556AE7"/>
    <w:rsid w:val="005703DC"/>
    <w:rsid w:val="0057765A"/>
    <w:rsid w:val="00581BF7"/>
    <w:rsid w:val="00586708"/>
    <w:rsid w:val="005B1B50"/>
    <w:rsid w:val="005B4140"/>
    <w:rsid w:val="005B4824"/>
    <w:rsid w:val="005B5135"/>
    <w:rsid w:val="005C4E58"/>
    <w:rsid w:val="005D6914"/>
    <w:rsid w:val="005D7897"/>
    <w:rsid w:val="005E2DDB"/>
    <w:rsid w:val="005E5FB9"/>
    <w:rsid w:val="005F3285"/>
    <w:rsid w:val="00600976"/>
    <w:rsid w:val="00601C4F"/>
    <w:rsid w:val="00601D0F"/>
    <w:rsid w:val="006036C0"/>
    <w:rsid w:val="006249FC"/>
    <w:rsid w:val="00627619"/>
    <w:rsid w:val="00627F68"/>
    <w:rsid w:val="00632525"/>
    <w:rsid w:val="00635369"/>
    <w:rsid w:val="00643E97"/>
    <w:rsid w:val="00663AEE"/>
    <w:rsid w:val="0066583C"/>
    <w:rsid w:val="006745ED"/>
    <w:rsid w:val="006A0308"/>
    <w:rsid w:val="006A4AD6"/>
    <w:rsid w:val="006B21B7"/>
    <w:rsid w:val="006B2DDA"/>
    <w:rsid w:val="006D105C"/>
    <w:rsid w:val="006D2E99"/>
    <w:rsid w:val="006D7DD4"/>
    <w:rsid w:val="006E3D0F"/>
    <w:rsid w:val="006E6A02"/>
    <w:rsid w:val="006E771B"/>
    <w:rsid w:val="006F3203"/>
    <w:rsid w:val="00702363"/>
    <w:rsid w:val="00705443"/>
    <w:rsid w:val="00712379"/>
    <w:rsid w:val="00724A39"/>
    <w:rsid w:val="00743162"/>
    <w:rsid w:val="007478E2"/>
    <w:rsid w:val="00751106"/>
    <w:rsid w:val="00763C74"/>
    <w:rsid w:val="0077774B"/>
    <w:rsid w:val="0078368D"/>
    <w:rsid w:val="0079496B"/>
    <w:rsid w:val="007B5615"/>
    <w:rsid w:val="007B5F36"/>
    <w:rsid w:val="007C1D5E"/>
    <w:rsid w:val="007E1930"/>
    <w:rsid w:val="007E436D"/>
    <w:rsid w:val="007F6563"/>
    <w:rsid w:val="00807333"/>
    <w:rsid w:val="008074CE"/>
    <w:rsid w:val="00807564"/>
    <w:rsid w:val="00827960"/>
    <w:rsid w:val="00836483"/>
    <w:rsid w:val="00842775"/>
    <w:rsid w:val="008533F9"/>
    <w:rsid w:val="00853F58"/>
    <w:rsid w:val="00854F35"/>
    <w:rsid w:val="00857DAA"/>
    <w:rsid w:val="00871C25"/>
    <w:rsid w:val="008742B7"/>
    <w:rsid w:val="008758D4"/>
    <w:rsid w:val="00894EDF"/>
    <w:rsid w:val="008B4C53"/>
    <w:rsid w:val="008D3911"/>
    <w:rsid w:val="008D6CF9"/>
    <w:rsid w:val="008F0076"/>
    <w:rsid w:val="008F165C"/>
    <w:rsid w:val="008F2241"/>
    <w:rsid w:val="008F33BE"/>
    <w:rsid w:val="008F4271"/>
    <w:rsid w:val="008F599D"/>
    <w:rsid w:val="008F658A"/>
    <w:rsid w:val="008F73AA"/>
    <w:rsid w:val="009061AC"/>
    <w:rsid w:val="00910CA9"/>
    <w:rsid w:val="009138F7"/>
    <w:rsid w:val="0094246F"/>
    <w:rsid w:val="00946773"/>
    <w:rsid w:val="00977DD5"/>
    <w:rsid w:val="009844CD"/>
    <w:rsid w:val="00994114"/>
    <w:rsid w:val="009A4508"/>
    <w:rsid w:val="009A4714"/>
    <w:rsid w:val="009C639B"/>
    <w:rsid w:val="009C6AD3"/>
    <w:rsid w:val="009E15F3"/>
    <w:rsid w:val="009F744F"/>
    <w:rsid w:val="00A045BF"/>
    <w:rsid w:val="00A16DE2"/>
    <w:rsid w:val="00A2107D"/>
    <w:rsid w:val="00A341E8"/>
    <w:rsid w:val="00A42016"/>
    <w:rsid w:val="00A4224B"/>
    <w:rsid w:val="00A452D3"/>
    <w:rsid w:val="00A82302"/>
    <w:rsid w:val="00A87F61"/>
    <w:rsid w:val="00A91FC4"/>
    <w:rsid w:val="00AA37C2"/>
    <w:rsid w:val="00AA4A44"/>
    <w:rsid w:val="00AA5359"/>
    <w:rsid w:val="00AB4AF5"/>
    <w:rsid w:val="00AD443B"/>
    <w:rsid w:val="00AD5093"/>
    <w:rsid w:val="00AE5FEB"/>
    <w:rsid w:val="00B12077"/>
    <w:rsid w:val="00B157D6"/>
    <w:rsid w:val="00B16F57"/>
    <w:rsid w:val="00B2211E"/>
    <w:rsid w:val="00B272F1"/>
    <w:rsid w:val="00B342FC"/>
    <w:rsid w:val="00B406C4"/>
    <w:rsid w:val="00B462E7"/>
    <w:rsid w:val="00B65A77"/>
    <w:rsid w:val="00B77761"/>
    <w:rsid w:val="00B83499"/>
    <w:rsid w:val="00B849D9"/>
    <w:rsid w:val="00B927EC"/>
    <w:rsid w:val="00B97D35"/>
    <w:rsid w:val="00BA1796"/>
    <w:rsid w:val="00BA7011"/>
    <w:rsid w:val="00BB07F1"/>
    <w:rsid w:val="00BD0279"/>
    <w:rsid w:val="00BD4679"/>
    <w:rsid w:val="00BE70FE"/>
    <w:rsid w:val="00BE750D"/>
    <w:rsid w:val="00BF1175"/>
    <w:rsid w:val="00BF2B1E"/>
    <w:rsid w:val="00BF45C6"/>
    <w:rsid w:val="00BF5D33"/>
    <w:rsid w:val="00BF6E88"/>
    <w:rsid w:val="00C06EDE"/>
    <w:rsid w:val="00C17A02"/>
    <w:rsid w:val="00C4313A"/>
    <w:rsid w:val="00C46E32"/>
    <w:rsid w:val="00C654D5"/>
    <w:rsid w:val="00C6637D"/>
    <w:rsid w:val="00C76D3B"/>
    <w:rsid w:val="00C770A5"/>
    <w:rsid w:val="00C81E43"/>
    <w:rsid w:val="00C857BC"/>
    <w:rsid w:val="00C91661"/>
    <w:rsid w:val="00CA0E6A"/>
    <w:rsid w:val="00CB5161"/>
    <w:rsid w:val="00CC66A2"/>
    <w:rsid w:val="00CD7836"/>
    <w:rsid w:val="00CD7972"/>
    <w:rsid w:val="00CF524E"/>
    <w:rsid w:val="00CF5BE3"/>
    <w:rsid w:val="00D00649"/>
    <w:rsid w:val="00D00F9E"/>
    <w:rsid w:val="00D15DDD"/>
    <w:rsid w:val="00D21AB2"/>
    <w:rsid w:val="00D33ED5"/>
    <w:rsid w:val="00D369FD"/>
    <w:rsid w:val="00D377B6"/>
    <w:rsid w:val="00D42140"/>
    <w:rsid w:val="00D43B0F"/>
    <w:rsid w:val="00D50C7D"/>
    <w:rsid w:val="00D604C9"/>
    <w:rsid w:val="00D64712"/>
    <w:rsid w:val="00D72502"/>
    <w:rsid w:val="00D76CD0"/>
    <w:rsid w:val="00D802A2"/>
    <w:rsid w:val="00D81804"/>
    <w:rsid w:val="00D82B70"/>
    <w:rsid w:val="00D83B24"/>
    <w:rsid w:val="00D93B12"/>
    <w:rsid w:val="00D9777E"/>
    <w:rsid w:val="00DB6876"/>
    <w:rsid w:val="00DE1A93"/>
    <w:rsid w:val="00DE6D5D"/>
    <w:rsid w:val="00DF2B5B"/>
    <w:rsid w:val="00DF5476"/>
    <w:rsid w:val="00E131B5"/>
    <w:rsid w:val="00E34D85"/>
    <w:rsid w:val="00E3575C"/>
    <w:rsid w:val="00E36BEB"/>
    <w:rsid w:val="00E446E5"/>
    <w:rsid w:val="00E52213"/>
    <w:rsid w:val="00E5284F"/>
    <w:rsid w:val="00E56E2D"/>
    <w:rsid w:val="00EA3B76"/>
    <w:rsid w:val="00EA54A0"/>
    <w:rsid w:val="00EA5EE5"/>
    <w:rsid w:val="00EA7F01"/>
    <w:rsid w:val="00EB1A96"/>
    <w:rsid w:val="00EE69D6"/>
    <w:rsid w:val="00EF27E6"/>
    <w:rsid w:val="00F01451"/>
    <w:rsid w:val="00F04235"/>
    <w:rsid w:val="00F07AD1"/>
    <w:rsid w:val="00F26F4B"/>
    <w:rsid w:val="00F55931"/>
    <w:rsid w:val="00F63379"/>
    <w:rsid w:val="00F67334"/>
    <w:rsid w:val="00F71DCA"/>
    <w:rsid w:val="00F73F55"/>
    <w:rsid w:val="00F87305"/>
    <w:rsid w:val="00F87F3C"/>
    <w:rsid w:val="00FA7A80"/>
    <w:rsid w:val="00FB05DB"/>
    <w:rsid w:val="00FB6F6C"/>
    <w:rsid w:val="00FC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2250"/>
  <w15:chartTrackingRefBased/>
  <w15:docId w15:val="{61DAAA53-98A9-4894-9232-49A07603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link w:val="Style1Char"/>
    <w:qFormat/>
    <w:rsid w:val="005F3285"/>
    <w:rPr>
      <w:rFonts w:ascii="Times New Roman" w:hAnsi="Times New Roman"/>
      <w:sz w:val="24"/>
    </w:rPr>
  </w:style>
  <w:style w:type="character" w:customStyle="1" w:styleId="Style1Char">
    <w:name w:val="Style1 Char"/>
    <w:basedOn w:val="FootnoteTextChar"/>
    <w:link w:val="Style1"/>
    <w:rsid w:val="005F3285"/>
    <w:rPr>
      <w:rFonts w:ascii="Times New Roman" w:hAnsi="Times New Roman"/>
      <w:sz w:val="24"/>
      <w:szCs w:val="20"/>
    </w:rPr>
  </w:style>
  <w:style w:type="paragraph" w:styleId="FootnoteText">
    <w:name w:val="footnote text"/>
    <w:basedOn w:val="Normal"/>
    <w:link w:val="FootnoteTextChar"/>
    <w:uiPriority w:val="99"/>
    <w:semiHidden/>
    <w:unhideWhenUsed/>
    <w:rsid w:val="005F32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285"/>
    <w:rPr>
      <w:sz w:val="20"/>
      <w:szCs w:val="20"/>
    </w:rPr>
  </w:style>
  <w:style w:type="paragraph" w:customStyle="1" w:styleId="Style2">
    <w:name w:val="Style2"/>
    <w:basedOn w:val="Normal"/>
    <w:qFormat/>
    <w:rsid w:val="00807564"/>
    <w:rPr>
      <w:rFonts w:ascii="Times New Roman" w:hAnsi="Times New Roman" w:cs="Times New Roman"/>
      <w:sz w:val="24"/>
      <w:szCs w:val="24"/>
    </w:rPr>
  </w:style>
  <w:style w:type="paragraph" w:styleId="ListParagraph">
    <w:name w:val="List Paragraph"/>
    <w:basedOn w:val="Normal"/>
    <w:uiPriority w:val="34"/>
    <w:qFormat/>
    <w:rsid w:val="00D21AB2"/>
    <w:pPr>
      <w:ind w:left="720"/>
      <w:contextualSpacing/>
    </w:pPr>
  </w:style>
  <w:style w:type="paragraph" w:styleId="Header">
    <w:name w:val="header"/>
    <w:basedOn w:val="Normal"/>
    <w:link w:val="HeaderChar"/>
    <w:uiPriority w:val="99"/>
    <w:unhideWhenUsed/>
    <w:rsid w:val="00D36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9FD"/>
  </w:style>
  <w:style w:type="paragraph" w:styleId="Footer">
    <w:name w:val="footer"/>
    <w:basedOn w:val="Normal"/>
    <w:link w:val="FooterChar"/>
    <w:uiPriority w:val="99"/>
    <w:unhideWhenUsed/>
    <w:rsid w:val="00D36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9FD"/>
  </w:style>
  <w:style w:type="character" w:styleId="Hyperlink">
    <w:name w:val="Hyperlink"/>
    <w:basedOn w:val="DefaultParagraphFont"/>
    <w:uiPriority w:val="99"/>
    <w:unhideWhenUsed/>
    <w:rsid w:val="00017116"/>
    <w:rPr>
      <w:color w:val="0563C1" w:themeColor="hyperlink"/>
      <w:u w:val="single"/>
    </w:rPr>
  </w:style>
  <w:style w:type="character" w:styleId="UnresolvedMention">
    <w:name w:val="Unresolved Mention"/>
    <w:basedOn w:val="DefaultParagraphFont"/>
    <w:uiPriority w:val="99"/>
    <w:semiHidden/>
    <w:unhideWhenUsed/>
    <w:rsid w:val="00017116"/>
    <w:rPr>
      <w:color w:val="605E5C"/>
      <w:shd w:val="clear" w:color="auto" w:fill="E1DFDD"/>
    </w:rPr>
  </w:style>
  <w:style w:type="paragraph" w:styleId="Revision">
    <w:name w:val="Revision"/>
    <w:hidden/>
    <w:uiPriority w:val="99"/>
    <w:semiHidden/>
    <w:rsid w:val="00160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478F-11DB-41D6-9123-03EC4EB4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Halpern</dc:creator>
  <cp:keywords/>
  <dc:description/>
  <cp:lastModifiedBy>Samuel Halpern</cp:lastModifiedBy>
  <cp:revision>7</cp:revision>
  <dcterms:created xsi:type="dcterms:W3CDTF">2022-02-26T17:17:00Z</dcterms:created>
  <dcterms:modified xsi:type="dcterms:W3CDTF">2022-02-27T17:14:00Z</dcterms:modified>
</cp:coreProperties>
</file>